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EE728" w14:textId="59F18292" w:rsidR="00CA79D7" w:rsidRPr="006456EA" w:rsidRDefault="00161817" w:rsidP="00CA79D7">
      <w:pPr>
        <w:pStyle w:val="EinfAbs"/>
        <w:tabs>
          <w:tab w:val="left" w:pos="200"/>
        </w:tabs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top-7-in</w:t>
      </w:r>
      <w:r w:rsidR="00970962">
        <w:rPr>
          <w:rFonts w:ascii="Source Sans Pro" w:hAnsi="Source Sans Pro" w:cs="Source Sans Pro"/>
          <w:caps/>
          <w:color w:val="0086A8"/>
          <w:sz w:val="22"/>
          <w:szCs w:val="22"/>
        </w:rPr>
        <w:t>DUSTRIE-/LogistikM</w:t>
      </w:r>
      <w:r w:rsidR="001D52AA">
        <w:rPr>
          <w:rFonts w:ascii="Source Sans Pro" w:hAnsi="Source Sans Pro" w:cs="Source Sans Pro"/>
          <w:caps/>
          <w:color w:val="0086A8"/>
          <w:sz w:val="22"/>
          <w:szCs w:val="22"/>
        </w:rPr>
        <w:t>ärkte</w:t>
      </w:r>
      <w:r w:rsidR="00970962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2022</w:t>
      </w:r>
      <w:r w:rsidR="00CA79D7" w:rsidRPr="006456E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C2D2599" w14:textId="41265666" w:rsidR="00CA79D7" w:rsidRDefault="0073247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  <w:r w:rsidRPr="00732479">
        <w:rPr>
          <w:rFonts w:ascii="Source Sans Pro" w:hAnsi="Source Sans Pro" w:cs="Source Sans Pro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BB09B59" wp14:editId="738B39ED">
            <wp:simplePos x="0" y="0"/>
            <wp:positionH relativeFrom="column">
              <wp:posOffset>25400</wp:posOffset>
            </wp:positionH>
            <wp:positionV relativeFrom="paragraph">
              <wp:posOffset>476250</wp:posOffset>
            </wp:positionV>
            <wp:extent cx="3244215" cy="2459990"/>
            <wp:effectExtent l="19050" t="19050" r="13335" b="16510"/>
            <wp:wrapSquare wrapText="bothSides"/>
            <wp:docPr id="1" name="Grafik 1" descr="Y:\Research und Presse\_intern\1_GPP\GPP-Pressemitteilungen\PMs Industrie-Logistik\2022-Dezember-Factsheet\GPP_Spitzenmieten_Stadtgebiete_Top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Research und Presse\_intern\1_GPP\GPP-Pressemitteilungen\PMs Industrie-Logistik\2022-Dezember-Factsheet\GPP_Spitzenmieten_Stadtgebiete_Top-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24599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52AA">
        <w:rPr>
          <w:rFonts w:ascii="Source Sans Pro" w:hAnsi="Source Sans Pro" w:cs="Source Sans Pro"/>
          <w:sz w:val="36"/>
          <w:szCs w:val="36"/>
        </w:rPr>
        <w:t xml:space="preserve">Logistikmieten </w:t>
      </w:r>
      <w:r w:rsidR="003A000E">
        <w:rPr>
          <w:rFonts w:ascii="Source Sans Pro" w:hAnsi="Source Sans Pro" w:cs="Source Sans Pro"/>
          <w:sz w:val="36"/>
          <w:szCs w:val="36"/>
        </w:rPr>
        <w:t>steigen trotz Konjunkturrückgang deutlich</w:t>
      </w:r>
      <w:r w:rsidR="00F97DA9">
        <w:rPr>
          <w:rFonts w:ascii="Source Sans Pro" w:hAnsi="Source Sans Pro" w:cs="Source Sans Pro"/>
          <w:sz w:val="36"/>
          <w:szCs w:val="36"/>
        </w:rPr>
        <w:br/>
      </w:r>
    </w:p>
    <w:p w14:paraId="743073FD" w14:textId="4C31F756" w:rsidR="003152C9" w:rsidRDefault="003152C9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DFE82E8" w14:textId="6228ED53" w:rsidR="00970962" w:rsidRDefault="00970962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4D54566" w14:textId="43C03E64" w:rsidR="00970962" w:rsidRDefault="00970962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54FEF96F" w14:textId="662D63D2" w:rsidR="00970962" w:rsidRDefault="00970962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30875F98" w14:textId="221E4FEC" w:rsidR="00970962" w:rsidRDefault="00970962" w:rsidP="003152C9">
      <w:pPr>
        <w:pStyle w:val="EinfAbs"/>
        <w:tabs>
          <w:tab w:val="left" w:pos="200"/>
        </w:tabs>
        <w:spacing w:line="440" w:lineRule="exact"/>
        <w:rPr>
          <w:rFonts w:ascii="Source Sans Pro" w:hAnsi="Source Sans Pro" w:cs="Source Sans Pro"/>
          <w:sz w:val="36"/>
          <w:szCs w:val="36"/>
        </w:rPr>
      </w:pPr>
    </w:p>
    <w:p w14:paraId="2730F537" w14:textId="77777777" w:rsidR="00732479" w:rsidRDefault="00050CCB" w:rsidP="00F8369F">
      <w:pPr>
        <w:pStyle w:val="EinfAbs"/>
        <w:tabs>
          <w:tab w:val="left" w:pos="200"/>
        </w:tabs>
        <w:rPr>
          <w:rFonts w:ascii="Source Sans Pro" w:hAnsi="Source Sans Pro" w:cs="Source Sans Pro"/>
          <w:sz w:val="18"/>
          <w:szCs w:val="22"/>
        </w:rPr>
      </w:pPr>
      <w:r>
        <w:rPr>
          <w:rFonts w:ascii="Source Sans Pro" w:hAnsi="Source Sans Pro" w:cs="Source Sans Pro"/>
          <w:sz w:val="36"/>
          <w:szCs w:val="36"/>
        </w:rPr>
        <w:br/>
      </w:r>
    </w:p>
    <w:p w14:paraId="6CFAF45D" w14:textId="77777777" w:rsidR="00732479" w:rsidRDefault="00732479" w:rsidP="00F8369F">
      <w:pPr>
        <w:pStyle w:val="EinfAbs"/>
        <w:tabs>
          <w:tab w:val="left" w:pos="200"/>
        </w:tabs>
        <w:rPr>
          <w:rFonts w:ascii="Source Sans Pro" w:hAnsi="Source Sans Pro" w:cs="Source Sans Pro"/>
          <w:sz w:val="18"/>
          <w:szCs w:val="22"/>
        </w:rPr>
      </w:pPr>
    </w:p>
    <w:p w14:paraId="4EE8651C" w14:textId="77777777" w:rsidR="00732479" w:rsidRDefault="00732479" w:rsidP="00F8369F">
      <w:pPr>
        <w:pStyle w:val="EinfAbs"/>
        <w:tabs>
          <w:tab w:val="left" w:pos="200"/>
        </w:tabs>
        <w:rPr>
          <w:rFonts w:ascii="Source Sans Pro" w:hAnsi="Source Sans Pro" w:cs="Source Sans Pro"/>
          <w:sz w:val="18"/>
          <w:szCs w:val="22"/>
        </w:rPr>
      </w:pPr>
    </w:p>
    <w:p w14:paraId="0E6A6E06" w14:textId="77777777" w:rsidR="00732479" w:rsidRDefault="00732479" w:rsidP="00F8369F">
      <w:pPr>
        <w:pStyle w:val="EinfAbs"/>
        <w:tabs>
          <w:tab w:val="left" w:pos="200"/>
        </w:tabs>
        <w:rPr>
          <w:rFonts w:ascii="Source Sans Pro" w:hAnsi="Source Sans Pro" w:cs="Source Sans Pro"/>
          <w:sz w:val="18"/>
          <w:szCs w:val="22"/>
        </w:rPr>
      </w:pPr>
    </w:p>
    <w:p w14:paraId="1CB0FF2D" w14:textId="77777777" w:rsidR="007A774C" w:rsidRDefault="007A774C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olor w:val="0086A8"/>
          <w:sz w:val="22"/>
          <w:szCs w:val="22"/>
        </w:rPr>
      </w:pPr>
    </w:p>
    <w:p w14:paraId="341AA78D" w14:textId="65A8EDA0" w:rsidR="0046528F" w:rsidRDefault="00343434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  <w:r>
        <w:rPr>
          <w:rFonts w:ascii="Source Sans Pro" w:hAnsi="Source Sans Pro" w:cs="Source Sans Pro"/>
          <w:color w:val="0086A8"/>
          <w:sz w:val="22"/>
          <w:szCs w:val="22"/>
        </w:rPr>
        <w:t>1</w:t>
      </w:r>
      <w:r w:rsidR="00732479">
        <w:rPr>
          <w:rFonts w:ascii="Source Sans Pro" w:hAnsi="Source Sans Pro" w:cs="Source Sans Pro"/>
          <w:color w:val="0086A8"/>
          <w:sz w:val="22"/>
          <w:szCs w:val="22"/>
        </w:rPr>
        <w:t>4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 xml:space="preserve">. </w:t>
      </w:r>
      <w:r w:rsidR="001D52AA">
        <w:rPr>
          <w:rFonts w:ascii="Source Sans Pro" w:hAnsi="Source Sans Pro" w:cs="Source Sans Pro"/>
          <w:color w:val="0087A8"/>
          <w:sz w:val="22"/>
          <w:szCs w:val="22"/>
        </w:rPr>
        <w:t>Dezember</w:t>
      </w:r>
      <w:r w:rsidR="000021F4">
        <w:rPr>
          <w:rFonts w:ascii="Source Sans Pro" w:hAnsi="Source Sans Pro" w:cs="Source Sans Pro"/>
          <w:color w:val="0087A8"/>
          <w:sz w:val="22"/>
          <w:szCs w:val="22"/>
        </w:rPr>
        <w:t xml:space="preserve"> 2022</w:t>
      </w:r>
      <w:r w:rsidR="007D5A52" w:rsidRPr="006456EA">
        <w:rPr>
          <w:rFonts w:ascii="Source Sans Pro" w:hAnsi="Source Sans Pro" w:cs="Source Sans Pro"/>
          <w:color w:val="0087A8"/>
          <w:sz w:val="22"/>
          <w:szCs w:val="22"/>
        </w:rPr>
        <w:t>, Hamburg.</w:t>
      </w:r>
      <w:r w:rsidR="007D5A52">
        <w:rPr>
          <w:rFonts w:ascii="Source Sans Pro" w:hAnsi="Source Sans Pro" w:cs="Source Sans Pro"/>
          <w:color w:val="0086A8"/>
          <w:sz w:val="22"/>
          <w:szCs w:val="22"/>
        </w:rPr>
        <w:t xml:space="preserve"> </w:t>
      </w:r>
      <w:r w:rsidR="004C0AD5">
        <w:rPr>
          <w:rFonts w:ascii="Source Sans Pro" w:hAnsi="Source Sans Pro" w:cs="Source Sans Pro"/>
          <w:color w:val="auto"/>
          <w:sz w:val="22"/>
          <w:szCs w:val="22"/>
        </w:rPr>
        <w:t>Nachfrageüberhang</w:t>
      </w:r>
      <w:r w:rsidR="008B3C8C" w:rsidRPr="008B3C8C">
        <w:rPr>
          <w:rFonts w:ascii="Source Sans Pro" w:hAnsi="Source Sans Pro" w:cs="Source Sans Pro"/>
          <w:color w:val="auto"/>
          <w:sz w:val="22"/>
          <w:szCs w:val="22"/>
        </w:rPr>
        <w:t>, s</w:t>
      </w:r>
      <w:r w:rsidR="008B3C8C" w:rsidRPr="00B2667D">
        <w:rPr>
          <w:rFonts w:ascii="Source Sans Pro" w:hAnsi="Source Sans Pro" w:cs="Source Sans Pro"/>
          <w:color w:val="auto"/>
          <w:sz w:val="22"/>
          <w:szCs w:val="22"/>
        </w:rPr>
        <w:t>teigende Spitzenmieten und Grundstückspreise</w:t>
      </w:r>
      <w:r w:rsidR="004C0AD5">
        <w:rPr>
          <w:rFonts w:ascii="Source Sans Pro" w:hAnsi="Source Sans Pro" w:cs="Source Sans Pro"/>
          <w:color w:val="auto"/>
          <w:sz w:val="22"/>
          <w:szCs w:val="22"/>
        </w:rPr>
        <w:t xml:space="preserve"> </w:t>
      </w:r>
      <w:r w:rsidR="008B3C8C" w:rsidRPr="00B2667D">
        <w:rPr>
          <w:rFonts w:ascii="Source Sans Pro" w:hAnsi="Source Sans Pro" w:cs="Source Sans Pro"/>
          <w:color w:val="auto"/>
          <w:sz w:val="22"/>
          <w:szCs w:val="22"/>
        </w:rPr>
        <w:t xml:space="preserve">– </w:t>
      </w:r>
      <w:r w:rsidR="00BC5B4E" w:rsidRPr="00BC5B4E">
        <w:rPr>
          <w:rFonts w:ascii="Source Sans Pro" w:hAnsi="Source Sans Pro" w:cs="Source Sans Pro"/>
          <w:i/>
          <w:color w:val="auto"/>
          <w:sz w:val="22"/>
          <w:szCs w:val="22"/>
        </w:rPr>
        <w:t>„</w:t>
      </w:r>
      <w:r w:rsidR="008B3C8C" w:rsidRPr="00BC5B4E">
        <w:rPr>
          <w:rFonts w:ascii="Source Sans Pro" w:hAnsi="Source Sans Pro" w:cs="Source Sans Pro"/>
          <w:i/>
          <w:color w:val="auto"/>
          <w:sz w:val="22"/>
          <w:szCs w:val="22"/>
        </w:rPr>
        <w:t>der Markt für Industrie- und Logistikimmobilien</w:t>
      </w:r>
      <w:r w:rsidR="008B3C8C" w:rsidRPr="00BC5B4E">
        <w:rPr>
          <w:rFonts w:ascii="Source Sans Pro" w:hAnsi="Source Sans Pro" w:cs="Arial"/>
          <w:i/>
          <w:sz w:val="22"/>
        </w:rPr>
        <w:t xml:space="preserve"> kommt bisher </w:t>
      </w:r>
      <w:r w:rsidR="00AB01EB">
        <w:rPr>
          <w:rFonts w:ascii="Source Sans Pro" w:hAnsi="Source Sans Pro" w:cs="Arial"/>
          <w:i/>
          <w:sz w:val="22"/>
        </w:rPr>
        <w:t>besser als gedacht</w:t>
      </w:r>
      <w:r w:rsidR="008B3C8C" w:rsidRPr="00BC5B4E">
        <w:rPr>
          <w:rFonts w:ascii="Source Sans Pro" w:hAnsi="Source Sans Pro" w:cs="Arial"/>
          <w:i/>
          <w:sz w:val="22"/>
        </w:rPr>
        <w:t xml:space="preserve"> durch das konjunkturell schwierige Fahrwasser</w:t>
      </w:r>
      <w:r w:rsidR="008B3C8C" w:rsidRPr="00BC5B4E">
        <w:rPr>
          <w:rFonts w:ascii="Source Sans Pro" w:hAnsi="Source Sans Pro" w:cs="Arial"/>
          <w:bCs/>
          <w:i/>
          <w:color w:val="auto"/>
          <w:sz w:val="22"/>
          <w:szCs w:val="22"/>
        </w:rPr>
        <w:t>.</w:t>
      </w:r>
      <w:r w:rsidR="008B3C8C" w:rsidRPr="00BC5B4E">
        <w:rPr>
          <w:rFonts w:ascii="Source Sans Pro" w:hAnsi="Source Sans Pro" w:cs="Source Sans Pro"/>
          <w:i/>
          <w:color w:val="auto"/>
          <w:sz w:val="22"/>
          <w:szCs w:val="22"/>
        </w:rPr>
        <w:t xml:space="preserve"> </w:t>
      </w:r>
      <w:r w:rsidR="007C15C4" w:rsidRPr="00BC5B4E">
        <w:rPr>
          <w:rFonts w:ascii="Source Sans Pro" w:hAnsi="Source Sans Pro" w:cs="Source Sans Pro"/>
          <w:i/>
          <w:sz w:val="22"/>
          <w:szCs w:val="22"/>
        </w:rPr>
        <w:t>Noch</w:t>
      </w:r>
      <w:r w:rsidR="007C15C4">
        <w:rPr>
          <w:rFonts w:ascii="Source Sans Pro" w:hAnsi="Source Sans Pro" w:cs="Source Sans Pro"/>
          <w:i/>
          <w:sz w:val="22"/>
          <w:szCs w:val="22"/>
        </w:rPr>
        <w:t xml:space="preserve"> vor wenigen Jahren galt </w:t>
      </w:r>
      <w:r w:rsidR="00BC5B4E">
        <w:rPr>
          <w:rFonts w:ascii="Source Sans Pro" w:hAnsi="Source Sans Pro" w:cs="Source Sans Pro"/>
          <w:i/>
          <w:sz w:val="22"/>
          <w:szCs w:val="22"/>
        </w:rPr>
        <w:t>die Assetklasse</w:t>
      </w:r>
      <w:r w:rsidR="007C15C4">
        <w:rPr>
          <w:rFonts w:ascii="Source Sans Pro" w:hAnsi="Source Sans Pro" w:cs="Source Sans Pro"/>
          <w:i/>
          <w:sz w:val="22"/>
          <w:szCs w:val="22"/>
        </w:rPr>
        <w:t xml:space="preserve"> unter </w:t>
      </w:r>
      <w:r w:rsidR="00B2667D">
        <w:rPr>
          <w:rFonts w:ascii="Source Sans Pro" w:hAnsi="Source Sans Pro" w:cs="Source Sans Pro"/>
          <w:i/>
          <w:sz w:val="22"/>
          <w:szCs w:val="22"/>
        </w:rPr>
        <w:t xml:space="preserve">vielen </w:t>
      </w:r>
      <w:r w:rsidR="007C15C4">
        <w:rPr>
          <w:rFonts w:ascii="Source Sans Pro" w:hAnsi="Source Sans Pro" w:cs="Source Sans Pro"/>
          <w:i/>
          <w:sz w:val="22"/>
          <w:szCs w:val="22"/>
        </w:rPr>
        <w:t xml:space="preserve">Investoren als diejenige, die von einem Konjunkturrückgang am stärksten betroffen sein wird“, </w:t>
      </w:r>
      <w:r w:rsidR="007C15C4" w:rsidRPr="00424005">
        <w:rPr>
          <w:rFonts w:ascii="Source Sans Pro" w:hAnsi="Source Sans Pro" w:cs="Source Sans Pro"/>
          <w:sz w:val="22"/>
          <w:szCs w:val="22"/>
        </w:rPr>
        <w:t>erinnert sich</w:t>
      </w:r>
      <w:r w:rsidR="007C15C4" w:rsidRPr="00177AA4">
        <w:rPr>
          <w:rFonts w:ascii="Source Sans Pro" w:hAnsi="Source Sans Pro" w:cs="Arial"/>
          <w:bCs/>
          <w:sz w:val="22"/>
          <w:szCs w:val="22"/>
        </w:rPr>
        <w:t xml:space="preserve"> </w:t>
      </w:r>
      <w:r w:rsidR="007C15C4" w:rsidRPr="00177AA4">
        <w:rPr>
          <w:rFonts w:ascii="Source Sans Pro" w:hAnsi="Source Sans Pro" w:cs="Source Sans Pro"/>
          <w:b/>
          <w:sz w:val="22"/>
          <w:szCs w:val="22"/>
        </w:rPr>
        <w:t>Andreas Rehberg</w:t>
      </w:r>
      <w:r w:rsidR="007C15C4" w:rsidRPr="00177AA4">
        <w:rPr>
          <w:rFonts w:ascii="Source Sans Pro" w:hAnsi="Source Sans Pro" w:cs="Source Sans Pro"/>
          <w:sz w:val="22"/>
          <w:szCs w:val="22"/>
        </w:rPr>
        <w:t>, Sprecher des Gewerbeimmobiliennetzwerkes German Property Partners (GPP).</w:t>
      </w:r>
      <w:r w:rsidR="007C15C4">
        <w:rPr>
          <w:rFonts w:ascii="Source Sans Pro" w:hAnsi="Source Sans Pro" w:cs="Source Sans Pro"/>
          <w:sz w:val="22"/>
          <w:szCs w:val="22"/>
        </w:rPr>
        <w:t xml:space="preserve"> </w:t>
      </w:r>
      <w:r w:rsidR="007C15C4" w:rsidRPr="007C15C4">
        <w:rPr>
          <w:rFonts w:ascii="Source Sans Pro" w:hAnsi="Source Sans Pro" w:cs="Source Sans Pro"/>
          <w:i/>
          <w:sz w:val="22"/>
          <w:szCs w:val="22"/>
        </w:rPr>
        <w:t>„</w:t>
      </w:r>
      <w:r w:rsidR="007C15C4" w:rsidRPr="0071697A">
        <w:rPr>
          <w:rFonts w:ascii="Source Sans Pro" w:hAnsi="Source Sans Pro" w:cs="Source Sans Pro"/>
          <w:i/>
          <w:sz w:val="22"/>
          <w:szCs w:val="22"/>
        </w:rPr>
        <w:t xml:space="preserve">Jetzt, wo die Wirtschaft mehrere Krisen gleichzeitig durchlebt, sind die Marktindikatoren </w:t>
      </w:r>
      <w:r w:rsidR="00632F3C">
        <w:rPr>
          <w:rFonts w:ascii="Source Sans Pro" w:hAnsi="Source Sans Pro" w:cs="Source Sans Pro"/>
          <w:i/>
          <w:sz w:val="22"/>
          <w:szCs w:val="22"/>
        </w:rPr>
        <w:t xml:space="preserve">in diesem Segment </w:t>
      </w:r>
      <w:r w:rsidR="00410157">
        <w:rPr>
          <w:rFonts w:ascii="Source Sans Pro" w:hAnsi="Source Sans Pro" w:cs="Source Sans Pro"/>
          <w:i/>
          <w:sz w:val="22"/>
          <w:szCs w:val="22"/>
        </w:rPr>
        <w:t xml:space="preserve">aber </w:t>
      </w:r>
      <w:r w:rsidR="007C15C4" w:rsidRPr="0071697A">
        <w:rPr>
          <w:rFonts w:ascii="Source Sans Pro" w:hAnsi="Source Sans Pro" w:cs="Source Sans Pro"/>
          <w:i/>
          <w:sz w:val="22"/>
          <w:szCs w:val="22"/>
        </w:rPr>
        <w:t xml:space="preserve">in </w:t>
      </w:r>
      <w:r w:rsidR="00BF2146">
        <w:rPr>
          <w:rFonts w:ascii="Source Sans Pro" w:hAnsi="Source Sans Pro" w:cs="Source Sans Pro"/>
          <w:i/>
          <w:sz w:val="22"/>
          <w:szCs w:val="22"/>
        </w:rPr>
        <w:t>wesentlichen</w:t>
      </w:r>
      <w:r w:rsidR="007C15C4" w:rsidRPr="0071697A">
        <w:rPr>
          <w:rFonts w:ascii="Source Sans Pro" w:hAnsi="Source Sans Pro" w:cs="Source Sans Pro"/>
          <w:i/>
          <w:sz w:val="22"/>
          <w:szCs w:val="22"/>
        </w:rPr>
        <w:t xml:space="preserve"> Bereichen positiv.</w:t>
      </w:r>
      <w:r w:rsidR="007C15C4">
        <w:rPr>
          <w:rFonts w:ascii="Source Sans Pro" w:hAnsi="Source Sans Pro" w:cs="Source Sans Pro"/>
          <w:i/>
          <w:sz w:val="22"/>
          <w:szCs w:val="22"/>
        </w:rPr>
        <w:t xml:space="preserve">“ </w:t>
      </w:r>
    </w:p>
    <w:p w14:paraId="70DB98E6" w14:textId="0325FDA5" w:rsidR="00641D70" w:rsidRDefault="00641D70" w:rsidP="00895E64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</w:p>
    <w:p w14:paraId="0423D186" w14:textId="6182DCDC" w:rsidR="00895E64" w:rsidRDefault="00227F3A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 w:rsidRPr="00227F3A">
        <w:rPr>
          <w:rFonts w:ascii="Source Sans Pro" w:hAnsi="Source Sans Pro" w:cs="Arial"/>
          <w:bCs/>
          <w:sz w:val="22"/>
          <w:szCs w:val="22"/>
        </w:rPr>
        <w:t xml:space="preserve">Die </w:t>
      </w:r>
      <w:r w:rsidR="00AB01EB">
        <w:rPr>
          <w:rFonts w:ascii="Source Sans Pro" w:hAnsi="Source Sans Pro" w:cs="Arial"/>
          <w:bCs/>
          <w:sz w:val="22"/>
          <w:szCs w:val="22"/>
        </w:rPr>
        <w:t>Entwicklung von</w:t>
      </w:r>
      <w:r w:rsidRPr="00227F3A">
        <w:rPr>
          <w:rFonts w:ascii="Source Sans Pro" w:hAnsi="Source Sans Pro" w:cs="Arial"/>
          <w:bCs/>
          <w:sz w:val="22"/>
          <w:szCs w:val="22"/>
        </w:rPr>
        <w:t xml:space="preserve"> Spitzenmieten, Grundstückspreise</w:t>
      </w:r>
      <w:r w:rsidR="004C0AD5">
        <w:rPr>
          <w:rFonts w:ascii="Source Sans Pro" w:hAnsi="Source Sans Pro" w:cs="Arial"/>
          <w:bCs/>
          <w:sz w:val="22"/>
          <w:szCs w:val="22"/>
        </w:rPr>
        <w:t>n</w:t>
      </w:r>
      <w:r w:rsidR="00F922F2">
        <w:rPr>
          <w:rFonts w:ascii="Source Sans Pro" w:hAnsi="Source Sans Pro" w:cs="Arial"/>
          <w:bCs/>
          <w:sz w:val="22"/>
          <w:szCs w:val="22"/>
        </w:rPr>
        <w:t xml:space="preserve"> und Spitzenrenditen</w:t>
      </w:r>
      <w:r w:rsidRPr="00227F3A">
        <w:rPr>
          <w:rFonts w:ascii="Source Sans Pro" w:hAnsi="Source Sans Pro" w:cs="Arial"/>
          <w:bCs/>
          <w:sz w:val="22"/>
          <w:szCs w:val="22"/>
        </w:rPr>
        <w:t xml:space="preserve"> an den Top-7-Standorten in Deutschland haben die GPP-Unternehmen Anteon Immobilien, E &amp; G Real Estate, GREIF &amp; CONTZEN Immobilien und Grossmann &amp; Berger in einer Datenübersicht zusammengestellt.</w:t>
      </w:r>
    </w:p>
    <w:p w14:paraId="043E0DDC" w14:textId="77777777" w:rsidR="00227F3A" w:rsidRDefault="00227F3A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</w:p>
    <w:p w14:paraId="0E4CB111" w14:textId="28025FB9" w:rsidR="00A85640" w:rsidRPr="00895E64" w:rsidRDefault="0071697A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bCs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SPITZEN</w:t>
      </w:r>
      <w:r w:rsidR="007D2902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MIETEN </w:t>
      </w:r>
      <w:r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UM BIS ZU </w:t>
      </w:r>
      <w:r w:rsidR="004C0AD5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34 </w:t>
      </w:r>
      <w:r>
        <w:rPr>
          <w:rFonts w:ascii="Source Sans Pro" w:hAnsi="Source Sans Pro" w:cs="Source Sans Pro"/>
          <w:caps/>
          <w:color w:val="0086A8"/>
          <w:sz w:val="22"/>
          <w:szCs w:val="22"/>
        </w:rPr>
        <w:t>% GESTIEGEN</w:t>
      </w:r>
    </w:p>
    <w:p w14:paraId="534249B4" w14:textId="4F9B222E" w:rsidR="003265AC" w:rsidRDefault="007C15C4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i/>
          <w:sz w:val="22"/>
          <w:szCs w:val="22"/>
        </w:rPr>
        <w:t>„</w:t>
      </w:r>
      <w:r w:rsidR="0007010F">
        <w:rPr>
          <w:rFonts w:ascii="Source Sans Pro" w:hAnsi="Source Sans Pro" w:cs="Source Sans Pro"/>
          <w:i/>
          <w:sz w:val="22"/>
          <w:szCs w:val="22"/>
        </w:rPr>
        <w:t xml:space="preserve">Verschiedene Faktoren treiben derzeit trotz Konjunkturrückgang die Nachfrage </w:t>
      </w:r>
      <w:r w:rsidR="00A72FE4">
        <w:rPr>
          <w:rFonts w:ascii="Source Sans Pro" w:hAnsi="Source Sans Pro" w:cs="Source Sans Pro"/>
          <w:i/>
          <w:sz w:val="22"/>
          <w:szCs w:val="22"/>
        </w:rPr>
        <w:t>nach Logistikflächen an den Top-7-Standorten</w:t>
      </w:r>
      <w:r w:rsidR="00BE09F8">
        <w:rPr>
          <w:rFonts w:ascii="Source Sans Pro" w:hAnsi="Source Sans Pro" w:cs="Source Sans Pro"/>
          <w:i/>
          <w:sz w:val="22"/>
          <w:szCs w:val="22"/>
        </w:rPr>
        <w:t>:</w:t>
      </w:r>
      <w:r w:rsidR="0007010F">
        <w:rPr>
          <w:rFonts w:ascii="Source Sans Pro" w:hAnsi="Source Sans Pro" w:cs="Source Sans Pro"/>
          <w:i/>
          <w:sz w:val="22"/>
          <w:szCs w:val="22"/>
        </w:rPr>
        <w:t xml:space="preserve"> die </w:t>
      </w:r>
      <w:r w:rsidR="00BE09F8">
        <w:rPr>
          <w:rFonts w:ascii="Source Sans Pro" w:hAnsi="Source Sans Pro" w:cs="Source Sans Pro"/>
          <w:i/>
          <w:sz w:val="22"/>
          <w:szCs w:val="22"/>
        </w:rPr>
        <w:t xml:space="preserve">stetig steigende </w:t>
      </w:r>
      <w:r w:rsidR="0007010F">
        <w:rPr>
          <w:rFonts w:ascii="Source Sans Pro" w:hAnsi="Source Sans Pro" w:cs="Source Sans Pro"/>
          <w:i/>
          <w:sz w:val="22"/>
          <w:szCs w:val="22"/>
        </w:rPr>
        <w:t xml:space="preserve">Bedeutung von </w:t>
      </w:r>
      <w:r w:rsidRPr="00641D70">
        <w:rPr>
          <w:rFonts w:ascii="Source Sans Pro" w:hAnsi="Source Sans Pro" w:cs="Source Sans Pro"/>
          <w:i/>
          <w:sz w:val="22"/>
          <w:szCs w:val="22"/>
        </w:rPr>
        <w:t>E-Mobilität</w:t>
      </w:r>
      <w:r w:rsidR="0007010F">
        <w:rPr>
          <w:rFonts w:ascii="Source Sans Pro" w:hAnsi="Source Sans Pro" w:cs="Source Sans Pro"/>
          <w:i/>
          <w:sz w:val="22"/>
          <w:szCs w:val="22"/>
        </w:rPr>
        <w:t xml:space="preserve"> und</w:t>
      </w:r>
      <w:r w:rsidRPr="00641D70">
        <w:rPr>
          <w:rFonts w:ascii="Source Sans Pro" w:hAnsi="Source Sans Pro" w:cs="Source Sans Pro"/>
          <w:i/>
          <w:sz w:val="22"/>
          <w:szCs w:val="22"/>
        </w:rPr>
        <w:t xml:space="preserve"> Online-Handel, </w:t>
      </w:r>
      <w:r w:rsidR="0007010F">
        <w:rPr>
          <w:rFonts w:ascii="Source Sans Pro" w:hAnsi="Source Sans Pro" w:cs="Source Sans Pro"/>
          <w:i/>
          <w:sz w:val="22"/>
          <w:szCs w:val="22"/>
        </w:rPr>
        <w:t xml:space="preserve">die </w:t>
      </w:r>
      <w:r w:rsidRPr="00641D70">
        <w:rPr>
          <w:rFonts w:ascii="Source Sans Pro" w:hAnsi="Source Sans Pro" w:cs="Source Sans Pro"/>
          <w:i/>
          <w:sz w:val="22"/>
          <w:szCs w:val="22"/>
        </w:rPr>
        <w:t>Rückkehr zur Lagerhaltung a</w:t>
      </w:r>
      <w:r w:rsidR="0007010F">
        <w:rPr>
          <w:rFonts w:ascii="Source Sans Pro" w:hAnsi="Source Sans Pro" w:cs="Source Sans Pro"/>
          <w:i/>
          <w:sz w:val="22"/>
          <w:szCs w:val="22"/>
        </w:rPr>
        <w:t xml:space="preserve">ufgrund gestörter Lieferketten </w:t>
      </w:r>
      <w:r w:rsidR="00F91296">
        <w:rPr>
          <w:rFonts w:ascii="Source Sans Pro" w:hAnsi="Source Sans Pro" w:cs="Source Sans Pro"/>
          <w:i/>
          <w:sz w:val="22"/>
          <w:szCs w:val="22"/>
        </w:rPr>
        <w:t xml:space="preserve">sowie </w:t>
      </w:r>
      <w:r w:rsidR="006E51FB">
        <w:rPr>
          <w:rFonts w:ascii="Source Sans Pro" w:hAnsi="Source Sans Pro" w:cs="Source Sans Pro"/>
          <w:i/>
          <w:sz w:val="22"/>
          <w:szCs w:val="22"/>
        </w:rPr>
        <w:t>weitere Umstrukturierungen in der Industrie.</w:t>
      </w:r>
      <w:r w:rsidR="003265AC">
        <w:rPr>
          <w:rFonts w:ascii="Source Sans Pro" w:hAnsi="Source Sans Pro" w:cs="Source Sans Pro"/>
          <w:i/>
          <w:sz w:val="22"/>
          <w:szCs w:val="22"/>
        </w:rPr>
        <w:t xml:space="preserve"> Das Ergebnis ist anhaltender Flächenmangel an allen Top-7-Standorten</w:t>
      </w:r>
      <w:r>
        <w:rPr>
          <w:rFonts w:ascii="Source Sans Pro" w:hAnsi="Source Sans Pro" w:cs="Source Sans Pro"/>
          <w:i/>
          <w:sz w:val="22"/>
          <w:szCs w:val="22"/>
        </w:rPr>
        <w:t>“</w:t>
      </w:r>
      <w:r w:rsidR="00B4013A">
        <w:rPr>
          <w:rFonts w:ascii="Source Sans Pro" w:hAnsi="Source Sans Pro" w:cs="Source Sans Pro"/>
          <w:i/>
          <w:sz w:val="22"/>
          <w:szCs w:val="22"/>
        </w:rPr>
        <w:t xml:space="preserve">, </w:t>
      </w:r>
      <w:r w:rsidR="00B4013A" w:rsidRPr="00B4013A">
        <w:rPr>
          <w:rFonts w:ascii="Source Sans Pro" w:hAnsi="Source Sans Pro" w:cs="Source Sans Pro"/>
          <w:sz w:val="22"/>
          <w:szCs w:val="22"/>
        </w:rPr>
        <w:t xml:space="preserve">erklärt </w:t>
      </w:r>
      <w:r w:rsidR="00B4013A" w:rsidRPr="00B4013A">
        <w:rPr>
          <w:rFonts w:ascii="Source Sans Pro" w:hAnsi="Source Sans Pro" w:cs="Source Sans Pro"/>
          <w:b/>
          <w:sz w:val="22"/>
          <w:szCs w:val="22"/>
        </w:rPr>
        <w:t>Rehberg</w:t>
      </w:r>
      <w:r w:rsidR="00B4013A" w:rsidRPr="00B4013A">
        <w:rPr>
          <w:rFonts w:ascii="Source Sans Pro" w:hAnsi="Source Sans Pro" w:cs="Source Sans Pro"/>
          <w:sz w:val="22"/>
          <w:szCs w:val="22"/>
        </w:rPr>
        <w:t>.</w:t>
      </w:r>
      <w:r w:rsidR="00A31B51">
        <w:rPr>
          <w:rFonts w:ascii="Source Sans Pro" w:hAnsi="Source Sans Pro" w:cs="Source Sans Pro"/>
          <w:i/>
          <w:sz w:val="22"/>
          <w:szCs w:val="22"/>
        </w:rPr>
        <w:t xml:space="preserve"> </w:t>
      </w:r>
      <w:r w:rsidR="00A72FE4">
        <w:rPr>
          <w:rFonts w:ascii="Source Sans Pro" w:hAnsi="Source Sans Pro" w:cs="Source Sans Pro"/>
          <w:sz w:val="22"/>
          <w:szCs w:val="22"/>
        </w:rPr>
        <w:t>I</w:t>
      </w:r>
      <w:r w:rsidR="00F1365F" w:rsidRPr="00F1365F">
        <w:rPr>
          <w:rFonts w:ascii="Source Sans Pro" w:hAnsi="Source Sans Pro" w:cs="Source Sans Pro"/>
          <w:sz w:val="22"/>
          <w:szCs w:val="22"/>
        </w:rPr>
        <w:t>nsbesondere in und um Stuttgart und Düsseldorf</w:t>
      </w:r>
      <w:r w:rsidR="00A72FE4">
        <w:rPr>
          <w:rFonts w:ascii="Source Sans Pro" w:hAnsi="Source Sans Pro" w:cs="Source Sans Pro"/>
          <w:sz w:val="22"/>
          <w:szCs w:val="22"/>
        </w:rPr>
        <w:t xml:space="preserve"> ist die Flächennachfrage auf </w:t>
      </w:r>
      <w:r w:rsidR="00AB01EB">
        <w:rPr>
          <w:rFonts w:ascii="Source Sans Pro" w:hAnsi="Source Sans Pro" w:cs="Source Sans Pro"/>
          <w:sz w:val="22"/>
          <w:szCs w:val="22"/>
        </w:rPr>
        <w:t>sehr</w:t>
      </w:r>
      <w:r w:rsidR="00A72FE4">
        <w:rPr>
          <w:rFonts w:ascii="Source Sans Pro" w:hAnsi="Source Sans Pro" w:cs="Source Sans Pro"/>
          <w:sz w:val="22"/>
          <w:szCs w:val="22"/>
        </w:rPr>
        <w:t xml:space="preserve"> hohem Niveau</w:t>
      </w:r>
      <w:r w:rsidR="00F1365F" w:rsidRPr="00F1365F">
        <w:rPr>
          <w:rFonts w:ascii="Source Sans Pro" w:hAnsi="Source Sans Pro" w:cs="Source Sans Pro"/>
          <w:sz w:val="22"/>
          <w:szCs w:val="22"/>
        </w:rPr>
        <w:t xml:space="preserve">. </w:t>
      </w:r>
      <w:r w:rsidR="00B2667D">
        <w:rPr>
          <w:rFonts w:ascii="Source Sans Pro" w:hAnsi="Source Sans Pro" w:cs="Source Sans Pro"/>
          <w:sz w:val="22"/>
          <w:szCs w:val="22"/>
        </w:rPr>
        <w:t>In</w:t>
      </w:r>
      <w:r w:rsidR="00F1365F">
        <w:rPr>
          <w:rFonts w:ascii="Source Sans Pro" w:hAnsi="Source Sans Pro" w:cs="Source Sans Pro"/>
          <w:sz w:val="22"/>
          <w:szCs w:val="22"/>
        </w:rPr>
        <w:t xml:space="preserve"> Köln </w:t>
      </w:r>
      <w:r w:rsidR="00F1365F" w:rsidRPr="00F1365F">
        <w:rPr>
          <w:rFonts w:ascii="Source Sans Pro" w:hAnsi="Source Sans Pro" w:cs="Source Sans Pro"/>
          <w:sz w:val="22"/>
          <w:szCs w:val="22"/>
        </w:rPr>
        <w:t xml:space="preserve">ist </w:t>
      </w:r>
      <w:r w:rsidR="0059776A">
        <w:rPr>
          <w:rFonts w:ascii="Source Sans Pro" w:hAnsi="Source Sans Pro" w:cs="Source Sans Pro"/>
          <w:sz w:val="22"/>
          <w:szCs w:val="22"/>
        </w:rPr>
        <w:t>sie</w:t>
      </w:r>
      <w:r w:rsidR="00F1365F" w:rsidRPr="00F1365F">
        <w:rPr>
          <w:rFonts w:ascii="Source Sans Pro" w:hAnsi="Source Sans Pro" w:cs="Source Sans Pro"/>
          <w:sz w:val="22"/>
          <w:szCs w:val="22"/>
        </w:rPr>
        <w:t xml:space="preserve"> zwar </w:t>
      </w:r>
      <w:r w:rsidR="00343434">
        <w:rPr>
          <w:rFonts w:ascii="Source Sans Pro" w:hAnsi="Source Sans Pro" w:cs="Source Sans Pro"/>
          <w:sz w:val="22"/>
          <w:szCs w:val="22"/>
        </w:rPr>
        <w:t>eher moderat</w:t>
      </w:r>
      <w:r w:rsidR="00F1365F" w:rsidRPr="00F1365F">
        <w:rPr>
          <w:rFonts w:ascii="Source Sans Pro" w:hAnsi="Source Sans Pro" w:cs="Source Sans Pro"/>
          <w:sz w:val="22"/>
          <w:szCs w:val="22"/>
        </w:rPr>
        <w:t xml:space="preserve">, </w:t>
      </w:r>
      <w:r w:rsidR="00AB01EB">
        <w:rPr>
          <w:rFonts w:ascii="Source Sans Pro" w:hAnsi="Source Sans Pro" w:cs="Source Sans Pro"/>
          <w:sz w:val="22"/>
          <w:szCs w:val="22"/>
        </w:rPr>
        <w:t>überschreitet das</w:t>
      </w:r>
      <w:r w:rsidR="00F1365F" w:rsidRPr="00F1365F">
        <w:rPr>
          <w:rFonts w:ascii="Source Sans Pro" w:hAnsi="Source Sans Pro" w:cs="Source Sans Pro"/>
          <w:sz w:val="22"/>
          <w:szCs w:val="22"/>
        </w:rPr>
        <w:t xml:space="preserve"> </w:t>
      </w:r>
      <w:r w:rsidR="00F1365F">
        <w:rPr>
          <w:rFonts w:ascii="Source Sans Pro" w:hAnsi="Source Sans Pro" w:cs="Source Sans Pro"/>
          <w:sz w:val="22"/>
          <w:szCs w:val="22"/>
        </w:rPr>
        <w:t>Angebot</w:t>
      </w:r>
      <w:r w:rsidR="00AB01EB">
        <w:rPr>
          <w:rFonts w:ascii="Source Sans Pro" w:hAnsi="Source Sans Pro" w:cs="Source Sans Pro"/>
          <w:sz w:val="22"/>
          <w:szCs w:val="22"/>
        </w:rPr>
        <w:t xml:space="preserve"> aber dennoch</w:t>
      </w:r>
      <w:r w:rsidR="00F1365F" w:rsidRPr="00F1365F">
        <w:rPr>
          <w:rFonts w:ascii="Source Sans Pro" w:hAnsi="Source Sans Pro" w:cs="Source Sans Pro"/>
          <w:sz w:val="22"/>
          <w:szCs w:val="22"/>
        </w:rPr>
        <w:t xml:space="preserve">. </w:t>
      </w:r>
      <w:r w:rsidR="003265AC">
        <w:rPr>
          <w:rFonts w:ascii="Source Sans Pro" w:hAnsi="Source Sans Pro" w:cs="Source Sans Pro"/>
          <w:sz w:val="22"/>
          <w:szCs w:val="22"/>
        </w:rPr>
        <w:t>Diese Situation eröffnet</w:t>
      </w:r>
      <w:r w:rsidR="00F1365F">
        <w:rPr>
          <w:rFonts w:ascii="Source Sans Pro" w:hAnsi="Source Sans Pro" w:cs="Source Sans Pro"/>
          <w:sz w:val="22"/>
          <w:szCs w:val="22"/>
        </w:rPr>
        <w:t xml:space="preserve"> Vermietern eine gute Verhandlungsposition</w:t>
      </w:r>
      <w:r w:rsidR="00F1365F" w:rsidRPr="00F1365F">
        <w:rPr>
          <w:rFonts w:ascii="Source Sans Pro" w:hAnsi="Source Sans Pro" w:cs="Source Sans Pro"/>
          <w:sz w:val="22"/>
          <w:szCs w:val="22"/>
        </w:rPr>
        <w:t>.</w:t>
      </w:r>
    </w:p>
    <w:p w14:paraId="7FD14701" w14:textId="77777777" w:rsidR="003265AC" w:rsidRDefault="003265AC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</w:p>
    <w:p w14:paraId="41D3D05F" w14:textId="6EC6D440" w:rsidR="00410157" w:rsidRPr="006949F1" w:rsidRDefault="0071697A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i/>
          <w:sz w:val="22"/>
          <w:szCs w:val="22"/>
        </w:rPr>
      </w:pPr>
      <w:r w:rsidRPr="00F1365F">
        <w:rPr>
          <w:rFonts w:ascii="Source Sans Pro" w:hAnsi="Source Sans Pro" w:cs="Arial"/>
          <w:bCs/>
          <w:sz w:val="22"/>
          <w:szCs w:val="22"/>
        </w:rPr>
        <w:t xml:space="preserve">Schon zum Halbjahr war </w:t>
      </w:r>
      <w:r w:rsidR="003265AC">
        <w:rPr>
          <w:rFonts w:ascii="Source Sans Pro" w:hAnsi="Source Sans Pro" w:cs="Arial"/>
          <w:bCs/>
          <w:sz w:val="22"/>
          <w:szCs w:val="22"/>
        </w:rPr>
        <w:t>infolgedessen</w:t>
      </w:r>
      <w:r w:rsidR="00F1365F" w:rsidRPr="00F1365F">
        <w:rPr>
          <w:rFonts w:ascii="Source Sans Pro" w:hAnsi="Source Sans Pro" w:cs="Arial"/>
          <w:bCs/>
          <w:sz w:val="22"/>
          <w:szCs w:val="22"/>
        </w:rPr>
        <w:t xml:space="preserve"> </w:t>
      </w:r>
      <w:r w:rsidRPr="00F1365F">
        <w:rPr>
          <w:rFonts w:ascii="Source Sans Pro" w:hAnsi="Source Sans Pro" w:cs="Arial"/>
          <w:bCs/>
          <w:sz w:val="22"/>
          <w:szCs w:val="22"/>
        </w:rPr>
        <w:t xml:space="preserve">ein deutlicher Anstieg der Spitzenmieten </w:t>
      </w:r>
      <w:r w:rsidR="00B2667D">
        <w:rPr>
          <w:rFonts w:ascii="Source Sans Pro" w:hAnsi="Source Sans Pro" w:cs="Arial"/>
          <w:bCs/>
          <w:sz w:val="22"/>
          <w:szCs w:val="22"/>
        </w:rPr>
        <w:t>festzustellen</w:t>
      </w:r>
      <w:r w:rsidR="00641D70">
        <w:rPr>
          <w:rFonts w:ascii="Source Sans Pro" w:hAnsi="Source Sans Pro" w:cs="Arial"/>
          <w:bCs/>
          <w:sz w:val="22"/>
          <w:szCs w:val="22"/>
        </w:rPr>
        <w:t>.</w:t>
      </w:r>
      <w:r w:rsidR="00641D70">
        <w:rPr>
          <w:rFonts w:ascii="Source Sans Pro" w:hAnsi="Source Sans Pro" w:cs="Arial"/>
          <w:sz w:val="22"/>
        </w:rPr>
        <w:t xml:space="preserve"> In der </w:t>
      </w:r>
      <w:r w:rsidR="003265AC">
        <w:rPr>
          <w:rFonts w:ascii="Source Sans Pro" w:hAnsi="Source Sans Pro" w:cs="Arial"/>
          <w:sz w:val="22"/>
        </w:rPr>
        <w:t xml:space="preserve">2. </w:t>
      </w:r>
      <w:r w:rsidR="00641D70">
        <w:rPr>
          <w:rFonts w:ascii="Source Sans Pro" w:hAnsi="Source Sans Pro" w:cs="Arial"/>
          <w:bCs/>
          <w:sz w:val="22"/>
          <w:szCs w:val="22"/>
        </w:rPr>
        <w:t xml:space="preserve">Jahreshälfte hat sich dieser Trend </w:t>
      </w:r>
      <w:r w:rsidR="00A72FE4">
        <w:rPr>
          <w:rFonts w:ascii="Source Sans Pro" w:hAnsi="Source Sans Pro" w:cs="Arial"/>
          <w:bCs/>
          <w:sz w:val="22"/>
          <w:szCs w:val="22"/>
        </w:rPr>
        <w:t>weiter</w:t>
      </w:r>
      <w:r w:rsidR="00BC5B4E">
        <w:rPr>
          <w:rFonts w:ascii="Source Sans Pro" w:hAnsi="Source Sans Pro" w:cs="Arial"/>
          <w:bCs/>
          <w:sz w:val="22"/>
          <w:szCs w:val="22"/>
        </w:rPr>
        <w:t xml:space="preserve"> </w:t>
      </w:r>
      <w:r w:rsidR="00641D70">
        <w:rPr>
          <w:rFonts w:ascii="Source Sans Pro" w:hAnsi="Source Sans Pro" w:cs="Arial"/>
          <w:bCs/>
          <w:sz w:val="22"/>
          <w:szCs w:val="22"/>
        </w:rPr>
        <w:t>verstärkt</w:t>
      </w:r>
      <w:r w:rsidR="00C111E7">
        <w:rPr>
          <w:rFonts w:ascii="Source Sans Pro" w:hAnsi="Source Sans Pro" w:cs="Arial"/>
          <w:bCs/>
          <w:sz w:val="22"/>
          <w:szCs w:val="22"/>
        </w:rPr>
        <w:t xml:space="preserve">, sowohl in den Kernstädten, als auch </w:t>
      </w:r>
      <w:r w:rsidR="003265AC">
        <w:rPr>
          <w:rFonts w:ascii="Source Sans Pro" w:hAnsi="Source Sans Pro" w:cs="Arial"/>
          <w:sz w:val="22"/>
        </w:rPr>
        <w:t xml:space="preserve">im </w:t>
      </w:r>
      <w:r w:rsidR="00C111E7">
        <w:rPr>
          <w:rFonts w:ascii="Source Sans Pro" w:hAnsi="Source Sans Pro" w:cs="Arial"/>
          <w:sz w:val="22"/>
        </w:rPr>
        <w:t>Umland</w:t>
      </w:r>
      <w:r w:rsidR="00641D70">
        <w:rPr>
          <w:rFonts w:ascii="Source Sans Pro" w:hAnsi="Source Sans Pro" w:cs="Arial"/>
          <w:bCs/>
          <w:sz w:val="22"/>
          <w:szCs w:val="22"/>
        </w:rPr>
        <w:t xml:space="preserve">. </w:t>
      </w:r>
      <w:r w:rsidR="00461740">
        <w:rPr>
          <w:rFonts w:ascii="Source Sans Pro" w:hAnsi="Source Sans Pro" w:cs="Arial"/>
          <w:bCs/>
          <w:sz w:val="22"/>
          <w:szCs w:val="22"/>
        </w:rPr>
        <w:t xml:space="preserve">Für das </w:t>
      </w:r>
      <w:r w:rsidR="00461740" w:rsidRPr="00AB01EB">
        <w:rPr>
          <w:rFonts w:ascii="Source Sans Pro" w:hAnsi="Source Sans Pro" w:cs="Arial"/>
          <w:bCs/>
          <w:sz w:val="22"/>
          <w:szCs w:val="22"/>
          <w:u w:val="single"/>
        </w:rPr>
        <w:t>Stadtgebiet</w:t>
      </w:r>
      <w:r w:rsidR="00461740">
        <w:rPr>
          <w:rFonts w:ascii="Source Sans Pro" w:hAnsi="Source Sans Pro" w:cs="Arial"/>
          <w:bCs/>
          <w:sz w:val="22"/>
          <w:szCs w:val="22"/>
        </w:rPr>
        <w:t xml:space="preserve"> verzeichnet</w:t>
      </w:r>
      <w:r w:rsidR="00632F3C">
        <w:rPr>
          <w:rFonts w:ascii="Source Sans Pro" w:hAnsi="Source Sans Pro" w:cs="Arial"/>
          <w:bCs/>
          <w:sz w:val="22"/>
          <w:szCs w:val="22"/>
        </w:rPr>
        <w:t>e</w:t>
      </w:r>
      <w:r w:rsidR="00461740">
        <w:rPr>
          <w:rFonts w:ascii="Source Sans Pro" w:hAnsi="Source Sans Pro" w:cs="Arial"/>
          <w:bCs/>
          <w:sz w:val="22"/>
          <w:szCs w:val="22"/>
        </w:rPr>
        <w:t xml:space="preserve"> Köln d</w:t>
      </w:r>
      <w:r w:rsidR="00641D70">
        <w:rPr>
          <w:rFonts w:ascii="Source Sans Pro" w:hAnsi="Source Sans Pro" w:cs="Arial"/>
          <w:bCs/>
          <w:sz w:val="22"/>
          <w:szCs w:val="22"/>
        </w:rPr>
        <w:t xml:space="preserve">en deutlichsten Anstieg um über ein </w:t>
      </w:r>
      <w:r w:rsidR="00BB7665">
        <w:rPr>
          <w:rFonts w:ascii="Source Sans Pro" w:hAnsi="Source Sans Pro" w:cs="Arial"/>
          <w:bCs/>
          <w:sz w:val="22"/>
          <w:szCs w:val="22"/>
        </w:rPr>
        <w:t xml:space="preserve">Drittel </w:t>
      </w:r>
      <w:r w:rsidR="00641D70">
        <w:rPr>
          <w:rFonts w:ascii="Source Sans Pro" w:hAnsi="Source Sans Pro" w:cs="Arial"/>
          <w:bCs/>
          <w:sz w:val="22"/>
          <w:szCs w:val="22"/>
        </w:rPr>
        <w:t>(</w:t>
      </w:r>
      <w:r w:rsidR="00F1365F">
        <w:rPr>
          <w:rFonts w:ascii="Source Sans Pro" w:hAnsi="Source Sans Pro" w:cs="Arial"/>
          <w:bCs/>
          <w:sz w:val="22"/>
          <w:szCs w:val="22"/>
        </w:rPr>
        <w:t>+</w:t>
      </w:r>
      <w:r w:rsidR="004C0AD5">
        <w:rPr>
          <w:rFonts w:ascii="Source Sans Pro" w:hAnsi="Source Sans Pro" w:cs="Arial"/>
          <w:bCs/>
          <w:sz w:val="22"/>
          <w:szCs w:val="22"/>
        </w:rPr>
        <w:t>34</w:t>
      </w:r>
      <w:r w:rsidR="00F91296">
        <w:rPr>
          <w:rFonts w:ascii="Source Sans Pro" w:hAnsi="Source Sans Pro" w:cs="Arial"/>
          <w:bCs/>
          <w:sz w:val="22"/>
          <w:szCs w:val="22"/>
        </w:rPr>
        <w:t xml:space="preserve"> </w:t>
      </w:r>
      <w:r w:rsidR="00641D70">
        <w:rPr>
          <w:rFonts w:ascii="Source Sans Pro" w:hAnsi="Source Sans Pro" w:cs="Arial"/>
          <w:bCs/>
          <w:sz w:val="22"/>
          <w:szCs w:val="22"/>
        </w:rPr>
        <w:t>%</w:t>
      </w:r>
      <w:r w:rsidR="0059776A">
        <w:rPr>
          <w:rFonts w:ascii="Source Sans Pro" w:hAnsi="Source Sans Pro" w:cs="Arial"/>
          <w:bCs/>
          <w:sz w:val="22"/>
          <w:szCs w:val="22"/>
        </w:rPr>
        <w:t>)</w:t>
      </w:r>
      <w:r w:rsidR="00641D7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B2667D">
        <w:rPr>
          <w:rFonts w:ascii="Source Sans Pro" w:hAnsi="Source Sans Pro" w:cs="Arial"/>
          <w:bCs/>
          <w:sz w:val="22"/>
          <w:szCs w:val="22"/>
        </w:rPr>
        <w:t xml:space="preserve">gegenüber dem Vorjahr </w:t>
      </w:r>
      <w:r w:rsidR="00641D70">
        <w:rPr>
          <w:rFonts w:ascii="Source Sans Pro" w:hAnsi="Source Sans Pro" w:cs="Arial"/>
          <w:bCs/>
          <w:sz w:val="22"/>
          <w:szCs w:val="22"/>
        </w:rPr>
        <w:t xml:space="preserve">auf </w:t>
      </w:r>
      <w:r w:rsidR="004C0AD5">
        <w:rPr>
          <w:rFonts w:ascii="Source Sans Pro" w:hAnsi="Source Sans Pro" w:cs="Arial"/>
          <w:sz w:val="22"/>
        </w:rPr>
        <w:t>8</w:t>
      </w:r>
      <w:r w:rsidR="00C111E7" w:rsidRPr="00761832">
        <w:rPr>
          <w:rFonts w:ascii="Source Sans Pro" w:hAnsi="Source Sans Pro" w:cs="Arial"/>
          <w:sz w:val="22"/>
        </w:rPr>
        <w:t>,</w:t>
      </w:r>
      <w:r w:rsidR="004C0AD5">
        <w:rPr>
          <w:rFonts w:ascii="Source Sans Pro" w:hAnsi="Source Sans Pro" w:cs="Arial"/>
          <w:sz w:val="22"/>
        </w:rPr>
        <w:t>0</w:t>
      </w:r>
      <w:r w:rsidR="004C0AD5" w:rsidRPr="00761832">
        <w:rPr>
          <w:rFonts w:ascii="Source Sans Pro" w:hAnsi="Source Sans Pro" w:cs="Arial"/>
          <w:sz w:val="22"/>
        </w:rPr>
        <w:t xml:space="preserve">0 </w:t>
      </w:r>
      <w:r w:rsidR="00C111E7" w:rsidRPr="00761832">
        <w:rPr>
          <w:rFonts w:ascii="Source Sans Pro" w:hAnsi="Source Sans Pro" w:cs="Arial"/>
          <w:sz w:val="22"/>
        </w:rPr>
        <w:t>€/m²</w:t>
      </w:r>
      <w:r w:rsidR="0059776A">
        <w:rPr>
          <w:rFonts w:ascii="Source Sans Pro" w:hAnsi="Source Sans Pro" w:cs="Arial"/>
          <w:sz w:val="22"/>
        </w:rPr>
        <w:t>/Monat</w:t>
      </w:r>
      <w:r w:rsidR="00F1365F">
        <w:rPr>
          <w:rFonts w:ascii="Source Sans Pro" w:hAnsi="Source Sans Pro" w:cs="Arial"/>
          <w:bCs/>
          <w:sz w:val="22"/>
          <w:szCs w:val="22"/>
        </w:rPr>
        <w:t>. Auch i</w:t>
      </w:r>
      <w:r w:rsidR="00461740">
        <w:rPr>
          <w:rFonts w:ascii="Source Sans Pro" w:hAnsi="Source Sans Pro" w:cs="Arial"/>
          <w:bCs/>
          <w:sz w:val="22"/>
          <w:szCs w:val="22"/>
        </w:rPr>
        <w:t>n</w:t>
      </w:r>
      <w:r w:rsidR="00641D70">
        <w:rPr>
          <w:rFonts w:ascii="Source Sans Pro" w:hAnsi="Source Sans Pro" w:cs="Arial"/>
          <w:bCs/>
          <w:sz w:val="22"/>
          <w:szCs w:val="22"/>
        </w:rPr>
        <w:t xml:space="preserve"> Hamburg (</w:t>
      </w:r>
      <w:r w:rsidR="00F1365F">
        <w:rPr>
          <w:rFonts w:ascii="Source Sans Pro" w:hAnsi="Source Sans Pro" w:cs="Arial"/>
          <w:bCs/>
          <w:sz w:val="22"/>
          <w:szCs w:val="22"/>
        </w:rPr>
        <w:t>+</w:t>
      </w:r>
      <w:r w:rsidR="00F91296">
        <w:rPr>
          <w:rFonts w:ascii="Source Sans Pro" w:hAnsi="Source Sans Pro" w:cs="Arial"/>
          <w:bCs/>
          <w:sz w:val="22"/>
          <w:szCs w:val="22"/>
        </w:rPr>
        <w:t>15</w:t>
      </w:r>
      <w:r w:rsidR="00641D70">
        <w:rPr>
          <w:rFonts w:ascii="Source Sans Pro" w:hAnsi="Source Sans Pro" w:cs="Arial"/>
          <w:bCs/>
          <w:sz w:val="22"/>
          <w:szCs w:val="22"/>
        </w:rPr>
        <w:t xml:space="preserve"> % auf </w:t>
      </w:r>
      <w:r w:rsidR="00F1365F" w:rsidRPr="00761832">
        <w:rPr>
          <w:rFonts w:ascii="Source Sans Pro" w:hAnsi="Source Sans Pro" w:cs="Arial"/>
          <w:sz w:val="22"/>
        </w:rPr>
        <w:t>7,50 €/m²</w:t>
      </w:r>
      <w:r w:rsidR="00732479">
        <w:rPr>
          <w:rFonts w:ascii="Source Sans Pro" w:hAnsi="Source Sans Pro" w:cs="Arial"/>
          <w:sz w:val="22"/>
        </w:rPr>
        <w:t>/Monat) und Düsseldorf (+14 </w:t>
      </w:r>
      <w:r w:rsidR="00F1365F">
        <w:rPr>
          <w:rFonts w:ascii="Source Sans Pro" w:hAnsi="Source Sans Pro" w:cs="Arial"/>
          <w:sz w:val="22"/>
        </w:rPr>
        <w:t>% auf</w:t>
      </w:r>
      <w:r w:rsidR="00641D70">
        <w:rPr>
          <w:rFonts w:ascii="Source Sans Pro" w:hAnsi="Source Sans Pro" w:cs="Arial"/>
          <w:bCs/>
          <w:sz w:val="22"/>
          <w:szCs w:val="22"/>
        </w:rPr>
        <w:t xml:space="preserve"> </w:t>
      </w:r>
      <w:r w:rsidR="00F1365F">
        <w:rPr>
          <w:rFonts w:ascii="Source Sans Pro" w:hAnsi="Source Sans Pro" w:cs="Arial"/>
          <w:sz w:val="22"/>
        </w:rPr>
        <w:t>7,3</w:t>
      </w:r>
      <w:r w:rsidR="00F1365F" w:rsidRPr="00761832">
        <w:rPr>
          <w:rFonts w:ascii="Source Sans Pro" w:hAnsi="Source Sans Pro" w:cs="Arial"/>
          <w:sz w:val="22"/>
        </w:rPr>
        <w:t>0 €/m²</w:t>
      </w:r>
      <w:r w:rsidR="00F1365F">
        <w:rPr>
          <w:rFonts w:ascii="Source Sans Pro" w:hAnsi="Source Sans Pro" w:cs="Arial"/>
          <w:sz w:val="22"/>
        </w:rPr>
        <w:t xml:space="preserve">/Monat) </w:t>
      </w:r>
      <w:r w:rsidR="00632F3C">
        <w:rPr>
          <w:rFonts w:ascii="Source Sans Pro" w:hAnsi="Source Sans Pro" w:cs="Arial"/>
          <w:sz w:val="22"/>
        </w:rPr>
        <w:t>lag</w:t>
      </w:r>
      <w:r w:rsidR="00F1365F">
        <w:rPr>
          <w:rFonts w:ascii="Source Sans Pro" w:hAnsi="Source Sans Pro" w:cs="Arial"/>
          <w:sz w:val="22"/>
        </w:rPr>
        <w:t xml:space="preserve"> die prozentuale Steigerung im zweistelligen Bereic</w:t>
      </w:r>
      <w:r w:rsidR="00461740">
        <w:rPr>
          <w:rFonts w:ascii="Source Sans Pro" w:hAnsi="Source Sans Pro" w:cs="Arial"/>
          <w:sz w:val="22"/>
        </w:rPr>
        <w:t xml:space="preserve">h. </w:t>
      </w:r>
      <w:r w:rsidR="0059776A">
        <w:rPr>
          <w:rFonts w:ascii="Source Sans Pro" w:hAnsi="Source Sans Pro" w:cs="Arial"/>
          <w:sz w:val="22"/>
        </w:rPr>
        <w:t>In allen Top-7-</w:t>
      </w:r>
      <w:r w:rsidR="0059776A">
        <w:rPr>
          <w:rFonts w:ascii="Source Sans Pro" w:hAnsi="Source Sans Pro" w:cs="Arial"/>
          <w:sz w:val="22"/>
        </w:rPr>
        <w:lastRenderedPageBreak/>
        <w:t xml:space="preserve">Kernstadtgebieten </w:t>
      </w:r>
      <w:r w:rsidR="00A31B51">
        <w:rPr>
          <w:rFonts w:ascii="Source Sans Pro" w:hAnsi="Source Sans Pro" w:cs="Arial"/>
          <w:sz w:val="22"/>
        </w:rPr>
        <w:t xml:space="preserve">beträgt </w:t>
      </w:r>
      <w:r w:rsidR="0059776A">
        <w:rPr>
          <w:rFonts w:ascii="Source Sans Pro" w:hAnsi="Source Sans Pro" w:cs="Arial"/>
          <w:sz w:val="22"/>
        </w:rPr>
        <w:t xml:space="preserve">die Spitzenmiete inzwischen über 7,00 €/m²/Monat. </w:t>
      </w:r>
      <w:r w:rsidR="0059776A" w:rsidRPr="00761832">
        <w:rPr>
          <w:rFonts w:ascii="Source Sans Pro" w:hAnsi="Source Sans Pro" w:cs="Arial"/>
          <w:sz w:val="22"/>
        </w:rPr>
        <w:t>Die höchsten Mieten zahlen Industrie- und Logistikunternehmen in München mit aktuell bis zu 8,</w:t>
      </w:r>
      <w:r w:rsidR="0059776A">
        <w:rPr>
          <w:rFonts w:ascii="Source Sans Pro" w:hAnsi="Source Sans Pro" w:cs="Arial"/>
          <w:sz w:val="22"/>
        </w:rPr>
        <w:t>6</w:t>
      </w:r>
      <w:r w:rsidR="0059776A" w:rsidRPr="00761832">
        <w:rPr>
          <w:rFonts w:ascii="Source Sans Pro" w:hAnsi="Source Sans Pro" w:cs="Arial"/>
          <w:sz w:val="22"/>
        </w:rPr>
        <w:t>0 €/m²</w:t>
      </w:r>
      <w:r w:rsidR="0059776A">
        <w:rPr>
          <w:rFonts w:ascii="Source Sans Pro" w:hAnsi="Source Sans Pro" w:cs="Arial"/>
          <w:sz w:val="22"/>
        </w:rPr>
        <w:t>/Monat</w:t>
      </w:r>
      <w:r w:rsidR="0059776A" w:rsidRPr="00761832">
        <w:rPr>
          <w:rFonts w:ascii="Source Sans Pro" w:hAnsi="Source Sans Pro" w:cs="Arial"/>
          <w:sz w:val="22"/>
        </w:rPr>
        <w:t xml:space="preserve">. </w:t>
      </w:r>
      <w:r w:rsidR="003265AC">
        <w:rPr>
          <w:rFonts w:ascii="Source Sans Pro" w:hAnsi="Source Sans Pro" w:cs="Arial"/>
          <w:sz w:val="22"/>
        </w:rPr>
        <w:t xml:space="preserve">Im </w:t>
      </w:r>
      <w:r w:rsidR="003265AC" w:rsidRPr="00AB01EB">
        <w:rPr>
          <w:rFonts w:ascii="Source Sans Pro" w:hAnsi="Source Sans Pro" w:cs="Arial"/>
          <w:sz w:val="22"/>
          <w:u w:val="single"/>
        </w:rPr>
        <w:t>Umland</w:t>
      </w:r>
      <w:r w:rsidR="00461740">
        <w:rPr>
          <w:rFonts w:ascii="Source Sans Pro" w:hAnsi="Source Sans Pro" w:cs="Arial"/>
          <w:sz w:val="22"/>
        </w:rPr>
        <w:t xml:space="preserve"> f</w:t>
      </w:r>
      <w:r w:rsidR="00632F3C">
        <w:rPr>
          <w:rFonts w:ascii="Source Sans Pro" w:hAnsi="Source Sans Pro" w:cs="Arial"/>
          <w:sz w:val="22"/>
        </w:rPr>
        <w:t>iel</w:t>
      </w:r>
      <w:r w:rsidR="00461740">
        <w:rPr>
          <w:rFonts w:ascii="Source Sans Pro" w:hAnsi="Source Sans Pro" w:cs="Arial"/>
          <w:sz w:val="22"/>
        </w:rPr>
        <w:t xml:space="preserve"> der Anstieg </w:t>
      </w:r>
      <w:r w:rsidR="00A31B51">
        <w:rPr>
          <w:rFonts w:ascii="Source Sans Pro" w:hAnsi="Source Sans Pro" w:cs="Arial"/>
          <w:sz w:val="22"/>
        </w:rPr>
        <w:t>der Spitzenmiete</w:t>
      </w:r>
      <w:r w:rsidR="00632F3C">
        <w:rPr>
          <w:rFonts w:ascii="Source Sans Pro" w:hAnsi="Source Sans Pro" w:cs="Arial"/>
          <w:sz w:val="22"/>
        </w:rPr>
        <w:t>n</w:t>
      </w:r>
      <w:r w:rsidR="00A31B51">
        <w:rPr>
          <w:rFonts w:ascii="Source Sans Pro" w:hAnsi="Source Sans Pro" w:cs="Arial"/>
          <w:sz w:val="22"/>
        </w:rPr>
        <w:t xml:space="preserve"> </w:t>
      </w:r>
      <w:r w:rsidR="00732479">
        <w:rPr>
          <w:rFonts w:ascii="Source Sans Pro" w:hAnsi="Source Sans Pro" w:cs="Arial"/>
          <w:sz w:val="22"/>
        </w:rPr>
        <w:t>in Hamburg (+18</w:t>
      </w:r>
      <w:r w:rsidR="00461740">
        <w:rPr>
          <w:rFonts w:ascii="Source Sans Pro" w:hAnsi="Source Sans Pro" w:cs="Arial"/>
          <w:sz w:val="22"/>
        </w:rPr>
        <w:t xml:space="preserve"> % auf 6,50 €</w:t>
      </w:r>
      <w:r w:rsidR="0059776A">
        <w:rPr>
          <w:rFonts w:ascii="Source Sans Pro" w:hAnsi="Source Sans Pro" w:cs="Arial"/>
          <w:sz w:val="22"/>
        </w:rPr>
        <w:t>/m²/Monat) am deutlichsten aus</w:t>
      </w:r>
      <w:r w:rsidR="00732479">
        <w:rPr>
          <w:rFonts w:ascii="Source Sans Pro" w:hAnsi="Source Sans Pro" w:cs="Arial"/>
          <w:sz w:val="22"/>
        </w:rPr>
        <w:t>.</w:t>
      </w:r>
      <w:r w:rsidR="00A72FE4">
        <w:rPr>
          <w:rFonts w:ascii="Source Sans Pro" w:hAnsi="Source Sans Pro" w:cs="Arial"/>
          <w:sz w:val="22"/>
        </w:rPr>
        <w:t xml:space="preserve"> </w:t>
      </w:r>
      <w:r w:rsidR="004C0AD5">
        <w:rPr>
          <w:rFonts w:ascii="Source Sans Pro" w:hAnsi="Source Sans Pro" w:cs="Arial"/>
          <w:sz w:val="22"/>
        </w:rPr>
        <w:t xml:space="preserve">In der Region </w:t>
      </w:r>
      <w:r w:rsidR="00A72FE4">
        <w:rPr>
          <w:rFonts w:ascii="Source Sans Pro" w:hAnsi="Source Sans Pro" w:cs="Arial"/>
          <w:sz w:val="22"/>
        </w:rPr>
        <w:t xml:space="preserve">Stuttgart </w:t>
      </w:r>
      <w:r w:rsidR="004C0AD5">
        <w:rPr>
          <w:rFonts w:ascii="Source Sans Pro" w:hAnsi="Source Sans Pro" w:cs="Arial"/>
          <w:sz w:val="22"/>
        </w:rPr>
        <w:t xml:space="preserve">wird </w:t>
      </w:r>
      <w:r w:rsidR="00BB7665">
        <w:rPr>
          <w:rFonts w:ascii="Source Sans Pro" w:hAnsi="Source Sans Pro" w:cs="Arial"/>
          <w:sz w:val="22"/>
        </w:rPr>
        <w:t xml:space="preserve">weiterhin </w:t>
      </w:r>
      <w:r w:rsidR="004C0AD5">
        <w:rPr>
          <w:rFonts w:ascii="Source Sans Pro" w:hAnsi="Source Sans Pro" w:cs="Arial"/>
          <w:sz w:val="22"/>
        </w:rPr>
        <w:t>die höchste Miete außerhalb des Stadtgebiets realisiert</w:t>
      </w:r>
      <w:r w:rsidR="00A72FE4">
        <w:rPr>
          <w:rFonts w:ascii="Source Sans Pro" w:hAnsi="Source Sans Pro" w:cs="Arial"/>
          <w:sz w:val="22"/>
        </w:rPr>
        <w:t xml:space="preserve"> </w:t>
      </w:r>
      <w:r w:rsidR="004C0AD5">
        <w:rPr>
          <w:rFonts w:ascii="Source Sans Pro" w:hAnsi="Source Sans Pro" w:cs="Arial"/>
          <w:sz w:val="22"/>
        </w:rPr>
        <w:t>(</w:t>
      </w:r>
      <w:r w:rsidR="00A72FE4">
        <w:rPr>
          <w:rFonts w:ascii="Source Sans Pro" w:hAnsi="Source Sans Pro" w:cs="Arial"/>
          <w:sz w:val="22"/>
        </w:rPr>
        <w:t>8,20 €/m²/Monat</w:t>
      </w:r>
      <w:r w:rsidR="007E52D6">
        <w:rPr>
          <w:rFonts w:ascii="Source Sans Pro" w:hAnsi="Source Sans Pro" w:cs="Arial"/>
          <w:sz w:val="22"/>
        </w:rPr>
        <w:t>, +</w:t>
      </w:r>
      <w:r w:rsidR="004C0AD5">
        <w:rPr>
          <w:rFonts w:ascii="Source Sans Pro" w:hAnsi="Source Sans Pro" w:cs="Arial"/>
          <w:sz w:val="22"/>
        </w:rPr>
        <w:t>15</w:t>
      </w:r>
      <w:r w:rsidR="00D27ED1">
        <w:rPr>
          <w:rFonts w:ascii="Source Sans Pro" w:hAnsi="Source Sans Pro" w:cs="Arial"/>
          <w:sz w:val="22"/>
        </w:rPr>
        <w:t xml:space="preserve"> </w:t>
      </w:r>
      <w:r w:rsidR="004C0AD5">
        <w:rPr>
          <w:rFonts w:ascii="Source Sans Pro" w:hAnsi="Source Sans Pro" w:cs="Arial"/>
          <w:sz w:val="22"/>
        </w:rPr>
        <w:t>%).</w:t>
      </w:r>
    </w:p>
    <w:p w14:paraId="6D8FC3BE" w14:textId="77777777" w:rsidR="00C16F1C" w:rsidRDefault="00C16F1C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17748CD7" w14:textId="7C5AAA69" w:rsidR="00F922F2" w:rsidRDefault="006949F1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FLÄCHENDECKEND </w:t>
      </w:r>
      <w:r w:rsidR="008B3C8C">
        <w:rPr>
          <w:rFonts w:ascii="Source Sans Pro" w:hAnsi="Source Sans Pro" w:cs="Source Sans Pro"/>
          <w:caps/>
          <w:color w:val="0086A8"/>
          <w:sz w:val="22"/>
          <w:szCs w:val="22"/>
        </w:rPr>
        <w:t>STEIGENDE SPITZENRENDITEN</w:t>
      </w:r>
      <w:r w:rsidR="00BC5B4E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6E7303E9" w14:textId="45618705" w:rsidR="00BC5B4E" w:rsidRDefault="00050CCB" w:rsidP="00226F65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sz w:val="22"/>
        </w:rPr>
      </w:pPr>
      <w:r w:rsidRPr="00050CCB">
        <w:rPr>
          <w:rFonts w:ascii="Source Sans Pro" w:hAnsi="Source Sans Pro" w:cs="Arial"/>
          <w:i/>
          <w:sz w:val="22"/>
        </w:rPr>
        <w:t>„</w:t>
      </w:r>
      <w:r w:rsidR="00BF2146" w:rsidRPr="00050CCB">
        <w:rPr>
          <w:rFonts w:ascii="Source Sans Pro" w:hAnsi="Source Sans Pro" w:cs="Arial"/>
          <w:i/>
          <w:sz w:val="22"/>
        </w:rPr>
        <w:t>Bei In</w:t>
      </w:r>
      <w:r w:rsidR="00632F3C" w:rsidRPr="00050CCB">
        <w:rPr>
          <w:rFonts w:ascii="Source Sans Pro" w:hAnsi="Source Sans Pro" w:cs="Arial"/>
          <w:i/>
          <w:sz w:val="22"/>
        </w:rPr>
        <w:t>v</w:t>
      </w:r>
      <w:r w:rsidR="00BF2146" w:rsidRPr="00050CCB">
        <w:rPr>
          <w:rFonts w:ascii="Source Sans Pro" w:hAnsi="Source Sans Pro" w:cs="Arial"/>
          <w:i/>
          <w:sz w:val="22"/>
        </w:rPr>
        <w:t xml:space="preserve">estoren </w:t>
      </w:r>
      <w:r w:rsidR="00335C3B">
        <w:rPr>
          <w:rFonts w:ascii="Source Sans Pro" w:hAnsi="Source Sans Pro" w:cs="Arial"/>
          <w:i/>
          <w:sz w:val="22"/>
        </w:rPr>
        <w:t>bleibt</w:t>
      </w:r>
      <w:r w:rsidR="00335C3B" w:rsidRPr="00050CCB">
        <w:rPr>
          <w:rFonts w:ascii="Source Sans Pro" w:hAnsi="Source Sans Pro" w:cs="Arial"/>
          <w:i/>
          <w:sz w:val="22"/>
        </w:rPr>
        <w:t xml:space="preserve"> </w:t>
      </w:r>
      <w:r w:rsidR="00BF2146" w:rsidRPr="00050CCB">
        <w:rPr>
          <w:rFonts w:ascii="Source Sans Pro" w:hAnsi="Source Sans Pro" w:cs="Arial"/>
          <w:i/>
          <w:sz w:val="22"/>
        </w:rPr>
        <w:t xml:space="preserve">die Assetklasse </w:t>
      </w:r>
      <w:r w:rsidR="00335C3B" w:rsidRPr="00AB01EB">
        <w:rPr>
          <w:rFonts w:ascii="Source Sans Pro" w:hAnsi="Source Sans Pro" w:cs="Arial"/>
          <w:i/>
          <w:sz w:val="22"/>
        </w:rPr>
        <w:t>angesichts</w:t>
      </w:r>
      <w:r w:rsidR="00BF2146" w:rsidRPr="00AB01EB">
        <w:rPr>
          <w:rFonts w:ascii="Source Sans Pro" w:hAnsi="Source Sans Pro" w:cs="Arial"/>
          <w:i/>
          <w:sz w:val="22"/>
        </w:rPr>
        <w:t xml:space="preserve"> steigende</w:t>
      </w:r>
      <w:r w:rsidR="00335C3B" w:rsidRPr="00AB01EB">
        <w:rPr>
          <w:rFonts w:ascii="Source Sans Pro" w:hAnsi="Source Sans Pro" w:cs="Arial"/>
          <w:i/>
          <w:sz w:val="22"/>
        </w:rPr>
        <w:t>r</w:t>
      </w:r>
      <w:r w:rsidR="00BF2146" w:rsidRPr="00AB01EB">
        <w:rPr>
          <w:rFonts w:ascii="Source Sans Pro" w:hAnsi="Source Sans Pro" w:cs="Arial"/>
          <w:i/>
          <w:sz w:val="22"/>
        </w:rPr>
        <w:t xml:space="preserve"> Mieten bei wenig Leerstand</w:t>
      </w:r>
      <w:r w:rsidR="00335C3B" w:rsidRPr="00AB01EB">
        <w:rPr>
          <w:rFonts w:ascii="Source Sans Pro" w:hAnsi="Source Sans Pro" w:cs="Arial"/>
          <w:i/>
          <w:sz w:val="22"/>
        </w:rPr>
        <w:t xml:space="preserve"> </w:t>
      </w:r>
      <w:r w:rsidR="00B14576">
        <w:rPr>
          <w:rFonts w:ascii="Source Sans Pro" w:hAnsi="Source Sans Pro" w:cs="Arial"/>
          <w:i/>
          <w:sz w:val="22"/>
        </w:rPr>
        <w:t>gefragt</w:t>
      </w:r>
      <w:r w:rsidR="00AB01EB" w:rsidRPr="00AB01EB">
        <w:rPr>
          <w:rFonts w:ascii="Source Sans Pro" w:hAnsi="Source Sans Pro" w:cs="Arial"/>
          <w:i/>
          <w:sz w:val="22"/>
        </w:rPr>
        <w:t>.</w:t>
      </w:r>
      <w:r w:rsidR="00BF2146" w:rsidRPr="00AB01EB">
        <w:rPr>
          <w:rFonts w:ascii="Source Sans Pro" w:hAnsi="Source Sans Pro" w:cs="Arial"/>
          <w:i/>
          <w:sz w:val="22"/>
        </w:rPr>
        <w:t xml:space="preserve"> </w:t>
      </w:r>
      <w:r w:rsidR="00632F3C" w:rsidRPr="00AB01EB">
        <w:rPr>
          <w:rFonts w:ascii="Source Sans Pro" w:hAnsi="Source Sans Pro" w:cs="Arial"/>
          <w:i/>
          <w:sz w:val="22"/>
        </w:rPr>
        <w:t>Wegen der</w:t>
      </w:r>
      <w:r w:rsidR="00BF2146" w:rsidRPr="00AB01EB">
        <w:rPr>
          <w:rFonts w:ascii="Source Sans Pro" w:hAnsi="Source Sans Pro" w:cs="Arial"/>
          <w:i/>
          <w:sz w:val="22"/>
        </w:rPr>
        <w:t xml:space="preserve"> steigenden Zinsen für Fremdkapital </w:t>
      </w:r>
      <w:r w:rsidR="00AB01EB" w:rsidRPr="00AB01EB">
        <w:rPr>
          <w:rFonts w:ascii="Source Sans Pro" w:hAnsi="Source Sans Pro" w:cs="Arial"/>
          <w:i/>
          <w:sz w:val="22"/>
        </w:rPr>
        <w:t>sind Investoren jedoch zurückhaltender</w:t>
      </w:r>
      <w:r w:rsidR="00981B41" w:rsidRPr="00AB01EB">
        <w:rPr>
          <w:rFonts w:ascii="Source Sans Pro" w:hAnsi="Source Sans Pro" w:cs="Arial"/>
          <w:i/>
          <w:sz w:val="22"/>
        </w:rPr>
        <w:t xml:space="preserve"> und </w:t>
      </w:r>
      <w:r w:rsidR="00632F3C" w:rsidRPr="00AB01EB">
        <w:rPr>
          <w:rFonts w:ascii="Source Sans Pro" w:hAnsi="Source Sans Pro" w:cs="Arial"/>
          <w:i/>
          <w:sz w:val="22"/>
        </w:rPr>
        <w:t xml:space="preserve">selektiver </w:t>
      </w:r>
      <w:r w:rsidR="00AB01EB" w:rsidRPr="00AB01EB">
        <w:rPr>
          <w:rFonts w:ascii="Source Sans Pro" w:hAnsi="Source Sans Pro" w:cs="Arial"/>
          <w:i/>
          <w:sz w:val="22"/>
        </w:rPr>
        <w:t>bei</w:t>
      </w:r>
      <w:r w:rsidR="00632F3C" w:rsidRPr="00AB01EB">
        <w:rPr>
          <w:rFonts w:ascii="Source Sans Pro" w:hAnsi="Source Sans Pro" w:cs="Arial"/>
          <w:i/>
          <w:sz w:val="22"/>
        </w:rPr>
        <w:t xml:space="preserve"> </w:t>
      </w:r>
      <w:r w:rsidR="00981B41" w:rsidRPr="00AB01EB">
        <w:rPr>
          <w:rFonts w:ascii="Source Sans Pro" w:hAnsi="Source Sans Pro" w:cs="Arial"/>
          <w:i/>
          <w:sz w:val="22"/>
        </w:rPr>
        <w:t>de</w:t>
      </w:r>
      <w:r w:rsidR="00632F3C" w:rsidRPr="00AB01EB">
        <w:rPr>
          <w:rFonts w:ascii="Source Sans Pro" w:hAnsi="Source Sans Pro" w:cs="Arial"/>
          <w:i/>
          <w:sz w:val="22"/>
        </w:rPr>
        <w:t xml:space="preserve">r </w:t>
      </w:r>
      <w:r w:rsidR="00981B41" w:rsidRPr="00AB01EB">
        <w:rPr>
          <w:rFonts w:ascii="Source Sans Pro" w:hAnsi="Source Sans Pro" w:cs="Arial"/>
          <w:i/>
          <w:sz w:val="22"/>
        </w:rPr>
        <w:t xml:space="preserve">Objektauswahl. </w:t>
      </w:r>
      <w:r w:rsidR="00AB01EB" w:rsidRPr="00AB01EB">
        <w:rPr>
          <w:rFonts w:ascii="Source Sans Pro" w:hAnsi="Source Sans Pro" w:cs="Arial"/>
          <w:i/>
          <w:sz w:val="22"/>
        </w:rPr>
        <w:t>Dadurch haben sich Ankaufprozesse verlängert, die Preisverhandlungen zwischen Verkäufer und Käufer sind herausfordernder“,</w:t>
      </w:r>
      <w:r w:rsidR="00AB01EB">
        <w:rPr>
          <w:rFonts w:ascii="Source Sans Pro" w:hAnsi="Source Sans Pro" w:cs="Arial"/>
          <w:sz w:val="22"/>
        </w:rPr>
        <w:t xml:space="preserve"> so </w:t>
      </w:r>
      <w:r w:rsidR="00AB01EB" w:rsidRPr="00AB01EB">
        <w:rPr>
          <w:rFonts w:ascii="Source Sans Pro" w:hAnsi="Source Sans Pro" w:cs="Arial"/>
          <w:b/>
          <w:sz w:val="22"/>
        </w:rPr>
        <w:t>Rehberg</w:t>
      </w:r>
      <w:r w:rsidR="00AB01EB">
        <w:rPr>
          <w:rFonts w:ascii="Source Sans Pro" w:hAnsi="Source Sans Pro" w:cs="Arial"/>
          <w:sz w:val="22"/>
        </w:rPr>
        <w:t xml:space="preserve">. </w:t>
      </w:r>
      <w:r w:rsidR="00981B41" w:rsidRPr="00981B41">
        <w:rPr>
          <w:rFonts w:ascii="Source Sans Pro" w:hAnsi="Source Sans Pro" w:cs="Arial"/>
          <w:sz w:val="22"/>
        </w:rPr>
        <w:t>Im 2. Halbjahr nahmen die Spitz</w:t>
      </w:r>
      <w:r w:rsidR="00EC3657">
        <w:rPr>
          <w:rFonts w:ascii="Source Sans Pro" w:hAnsi="Source Sans Pro" w:cs="Arial"/>
          <w:sz w:val="22"/>
        </w:rPr>
        <w:t>en</w:t>
      </w:r>
      <w:r w:rsidR="00981B41" w:rsidRPr="00981B41">
        <w:rPr>
          <w:rFonts w:ascii="Source Sans Pro" w:hAnsi="Source Sans Pro" w:cs="Arial"/>
          <w:sz w:val="22"/>
        </w:rPr>
        <w:t xml:space="preserve">renditen in der Folge </w:t>
      </w:r>
      <w:r w:rsidR="00DA7963">
        <w:rPr>
          <w:rFonts w:ascii="Source Sans Pro" w:hAnsi="Source Sans Pro" w:cs="Arial"/>
          <w:sz w:val="22"/>
        </w:rPr>
        <w:t xml:space="preserve">wieder </w:t>
      </w:r>
      <w:r w:rsidR="00981B41" w:rsidRPr="00981B41">
        <w:rPr>
          <w:rFonts w:ascii="Source Sans Pro" w:hAnsi="Source Sans Pro" w:cs="Arial"/>
          <w:sz w:val="22"/>
        </w:rPr>
        <w:t>zu</w:t>
      </w:r>
      <w:r w:rsidR="00DA7963">
        <w:rPr>
          <w:rFonts w:ascii="Source Sans Pro" w:hAnsi="Source Sans Pro" w:cs="Arial"/>
          <w:sz w:val="22"/>
        </w:rPr>
        <w:t xml:space="preserve">. Im </w:t>
      </w:r>
      <w:r w:rsidR="00981B41">
        <w:rPr>
          <w:rFonts w:ascii="Source Sans Pro" w:hAnsi="Source Sans Pro" w:cs="Arial"/>
          <w:sz w:val="22"/>
        </w:rPr>
        <w:t xml:space="preserve">Durchschnitt </w:t>
      </w:r>
      <w:r w:rsidR="00DA7963">
        <w:rPr>
          <w:rFonts w:ascii="Source Sans Pro" w:hAnsi="Source Sans Pro" w:cs="Arial"/>
          <w:sz w:val="22"/>
        </w:rPr>
        <w:t xml:space="preserve">liegen sie zum Jahresende </w:t>
      </w:r>
      <w:r w:rsidR="00981B41">
        <w:rPr>
          <w:rFonts w:ascii="Source Sans Pro" w:hAnsi="Source Sans Pro" w:cs="Arial"/>
          <w:sz w:val="22"/>
        </w:rPr>
        <w:t>rund 0,51 %-Punkte</w:t>
      </w:r>
      <w:r w:rsidR="004F6FE2">
        <w:rPr>
          <w:rFonts w:ascii="Source Sans Pro" w:hAnsi="Source Sans Pro" w:cs="Arial"/>
          <w:sz w:val="22"/>
        </w:rPr>
        <w:t xml:space="preserve"> </w:t>
      </w:r>
      <w:r w:rsidR="00DA7963">
        <w:rPr>
          <w:rFonts w:ascii="Source Sans Pro" w:hAnsi="Source Sans Pro" w:cs="Arial"/>
          <w:sz w:val="22"/>
        </w:rPr>
        <w:t>über</w:t>
      </w:r>
      <w:r w:rsidR="004F6FE2">
        <w:rPr>
          <w:rFonts w:ascii="Source Sans Pro" w:hAnsi="Source Sans Pro" w:cs="Arial"/>
          <w:sz w:val="22"/>
        </w:rPr>
        <w:t xml:space="preserve"> dem Vorjahreswert</w:t>
      </w:r>
      <w:r w:rsidR="00981B41">
        <w:rPr>
          <w:rFonts w:ascii="Source Sans Pro" w:hAnsi="Source Sans Pro" w:cs="Arial"/>
          <w:sz w:val="22"/>
        </w:rPr>
        <w:t>.</w:t>
      </w:r>
      <w:r w:rsidR="00981B41" w:rsidRPr="00981B41">
        <w:rPr>
          <w:rFonts w:ascii="Source Sans Pro" w:hAnsi="Source Sans Pro" w:cs="Arial"/>
          <w:sz w:val="22"/>
        </w:rPr>
        <w:t xml:space="preserve"> </w:t>
      </w:r>
      <w:r w:rsidR="00226F65">
        <w:rPr>
          <w:rFonts w:ascii="Source Sans Pro" w:hAnsi="Source Sans Pro" w:cs="Arial"/>
          <w:sz w:val="22"/>
        </w:rPr>
        <w:t>Am</w:t>
      </w:r>
      <w:r w:rsidR="00226F65" w:rsidRPr="00167437">
        <w:rPr>
          <w:rFonts w:ascii="Source Sans Pro" w:hAnsi="Source Sans Pro" w:cs="Arial"/>
          <w:sz w:val="22"/>
        </w:rPr>
        <w:t xml:space="preserve"> stärksten </w:t>
      </w:r>
      <w:r w:rsidR="00226F65">
        <w:rPr>
          <w:rFonts w:ascii="Source Sans Pro" w:hAnsi="Source Sans Pro" w:cs="Arial"/>
          <w:sz w:val="22"/>
        </w:rPr>
        <w:t>stieg die</w:t>
      </w:r>
      <w:r w:rsidR="00226F65" w:rsidRPr="00167437">
        <w:rPr>
          <w:rFonts w:ascii="Source Sans Pro" w:hAnsi="Source Sans Pro" w:cs="Arial"/>
          <w:sz w:val="22"/>
        </w:rPr>
        <w:t xml:space="preserve"> Spitzenrendite für Logistikimmobilien </w:t>
      </w:r>
      <w:r w:rsidR="00226F65">
        <w:rPr>
          <w:rFonts w:ascii="Source Sans Pro" w:hAnsi="Source Sans Pro" w:cs="Arial"/>
          <w:sz w:val="22"/>
        </w:rPr>
        <w:t xml:space="preserve">in Frankfurt </w:t>
      </w:r>
      <w:r>
        <w:rPr>
          <w:rFonts w:ascii="Source Sans Pro" w:hAnsi="Source Sans Pro" w:cs="Arial"/>
          <w:sz w:val="22"/>
        </w:rPr>
        <w:t>um</w:t>
      </w:r>
      <w:r w:rsidR="00226F65">
        <w:rPr>
          <w:rFonts w:ascii="Source Sans Pro" w:hAnsi="Source Sans Pro" w:cs="Arial"/>
          <w:sz w:val="22"/>
        </w:rPr>
        <w:t xml:space="preserve"> +0,70 </w:t>
      </w:r>
      <w:r w:rsidR="00DA7963">
        <w:rPr>
          <w:rFonts w:ascii="Source Sans Pro" w:hAnsi="Source Sans Pro" w:cs="Arial"/>
          <w:sz w:val="22"/>
        </w:rPr>
        <w:t>%-</w:t>
      </w:r>
      <w:r w:rsidR="00226F65" w:rsidRPr="00167437">
        <w:rPr>
          <w:rFonts w:ascii="Source Sans Pro" w:hAnsi="Source Sans Pro" w:cs="Arial"/>
          <w:sz w:val="22"/>
        </w:rPr>
        <w:t>Punkte</w:t>
      </w:r>
      <w:r w:rsidR="00226F65">
        <w:rPr>
          <w:rFonts w:ascii="Source Sans Pro" w:hAnsi="Source Sans Pro" w:cs="Arial"/>
          <w:sz w:val="22"/>
        </w:rPr>
        <w:t xml:space="preserve"> auf </w:t>
      </w:r>
      <w:r w:rsidR="00335C3B">
        <w:rPr>
          <w:rFonts w:ascii="Source Sans Pro" w:hAnsi="Source Sans Pro" w:cs="Arial"/>
          <w:sz w:val="22"/>
        </w:rPr>
        <w:t xml:space="preserve">nun </w:t>
      </w:r>
      <w:r>
        <w:rPr>
          <w:rFonts w:ascii="Source Sans Pro" w:hAnsi="Source Sans Pro" w:cs="Arial"/>
          <w:sz w:val="22"/>
        </w:rPr>
        <w:t>3</w:t>
      </w:r>
      <w:r w:rsidR="00226F65">
        <w:rPr>
          <w:rFonts w:ascii="Source Sans Pro" w:hAnsi="Source Sans Pro" w:cs="Arial"/>
          <w:sz w:val="22"/>
        </w:rPr>
        <w:t>,90 % an</w:t>
      </w:r>
      <w:r w:rsidR="00226F65" w:rsidRPr="00167437">
        <w:rPr>
          <w:rFonts w:ascii="Source Sans Pro" w:hAnsi="Source Sans Pro" w:cs="Arial"/>
          <w:sz w:val="22"/>
        </w:rPr>
        <w:t xml:space="preserve">. Ähnlich stark </w:t>
      </w:r>
      <w:r w:rsidR="00226F65">
        <w:rPr>
          <w:rFonts w:ascii="Source Sans Pro" w:hAnsi="Source Sans Pro" w:cs="Arial"/>
          <w:sz w:val="22"/>
        </w:rPr>
        <w:t>war der Anstieg</w:t>
      </w:r>
      <w:r w:rsidR="00226F65" w:rsidRPr="00167437">
        <w:rPr>
          <w:rFonts w:ascii="Source Sans Pro" w:hAnsi="Source Sans Pro" w:cs="Arial"/>
          <w:sz w:val="22"/>
        </w:rPr>
        <w:t xml:space="preserve"> in </w:t>
      </w:r>
      <w:r w:rsidR="00226F65">
        <w:rPr>
          <w:rFonts w:ascii="Source Sans Pro" w:hAnsi="Source Sans Pro" w:cs="Arial"/>
          <w:sz w:val="22"/>
        </w:rPr>
        <w:t>Düsseldorf (+0,65 %-Punkte auf 4,10 %).</w:t>
      </w:r>
      <w:r w:rsidR="00632F3C">
        <w:rPr>
          <w:rFonts w:ascii="Source Sans Pro" w:hAnsi="Source Sans Pro" w:cs="Arial"/>
          <w:sz w:val="22"/>
        </w:rPr>
        <w:t xml:space="preserve"> </w:t>
      </w:r>
    </w:p>
    <w:p w14:paraId="36E20849" w14:textId="77777777" w:rsidR="006949F1" w:rsidRDefault="006949F1" w:rsidP="006949F1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4A0FC78D" w14:textId="30E0B08E" w:rsidR="006949F1" w:rsidRPr="00BC5B4E" w:rsidRDefault="006949F1" w:rsidP="006949F1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Source Sans Pro"/>
          <w:caps/>
          <w:color w:val="0086A8"/>
          <w:sz w:val="22"/>
          <w:szCs w:val="22"/>
        </w:rPr>
      </w:pPr>
      <w:r w:rsidRPr="00BC5B4E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GRUNDSTÜCKSPREISE AUF HOHEM NIVEAU </w:t>
      </w:r>
    </w:p>
    <w:p w14:paraId="5A675904" w14:textId="5D0C24B8" w:rsidR="006949F1" w:rsidRPr="00BF2146" w:rsidRDefault="006949F1" w:rsidP="006949F1">
      <w:pPr>
        <w:overflowPunct/>
        <w:autoSpaceDE/>
        <w:autoSpaceDN/>
        <w:adjustRightInd/>
        <w:jc w:val="both"/>
        <w:textAlignment w:val="top"/>
        <w:rPr>
          <w:rFonts w:ascii="Source Sans Pro" w:hAnsi="Source Sans Pro" w:cs="Arial"/>
          <w:sz w:val="22"/>
        </w:rPr>
      </w:pPr>
      <w:r w:rsidRPr="00BC5B4E">
        <w:rPr>
          <w:rFonts w:ascii="Source Sans Pro" w:hAnsi="Source Sans Pro" w:cs="Arial"/>
          <w:sz w:val="22"/>
        </w:rPr>
        <w:t xml:space="preserve">Gewerbebauland ist </w:t>
      </w:r>
      <w:r w:rsidR="00335C3B">
        <w:rPr>
          <w:rFonts w:ascii="Source Sans Pro" w:hAnsi="Source Sans Pro" w:cs="Arial"/>
          <w:sz w:val="22"/>
        </w:rPr>
        <w:t>nach wie vor</w:t>
      </w:r>
      <w:r w:rsidR="00335C3B" w:rsidRPr="00BC5B4E">
        <w:rPr>
          <w:rFonts w:ascii="Source Sans Pro" w:hAnsi="Source Sans Pro" w:cs="Arial"/>
          <w:sz w:val="22"/>
        </w:rPr>
        <w:t xml:space="preserve"> </w:t>
      </w:r>
      <w:r w:rsidRPr="00BC5B4E">
        <w:rPr>
          <w:rFonts w:ascii="Source Sans Pro" w:hAnsi="Source Sans Pro" w:cs="Arial"/>
          <w:sz w:val="22"/>
        </w:rPr>
        <w:t xml:space="preserve">rar und </w:t>
      </w:r>
      <w:r w:rsidR="00335C3B">
        <w:rPr>
          <w:rFonts w:ascii="Source Sans Pro" w:hAnsi="Source Sans Pro" w:cs="Arial"/>
          <w:sz w:val="22"/>
        </w:rPr>
        <w:t xml:space="preserve">hat sich </w:t>
      </w:r>
      <w:r w:rsidRPr="00BC5B4E">
        <w:rPr>
          <w:rFonts w:ascii="Source Sans Pro" w:hAnsi="Source Sans Pro" w:cs="Arial"/>
          <w:sz w:val="22"/>
        </w:rPr>
        <w:t>daher im</w:t>
      </w:r>
      <w:r w:rsidRPr="0059776A">
        <w:rPr>
          <w:rFonts w:ascii="Source Sans Pro" w:hAnsi="Source Sans Pro" w:cs="Arial"/>
          <w:sz w:val="22"/>
        </w:rPr>
        <w:t xml:space="preserve"> Jahresverlauf nochmals </w:t>
      </w:r>
      <w:r>
        <w:rPr>
          <w:rFonts w:ascii="Source Sans Pro" w:hAnsi="Source Sans Pro" w:cs="Arial"/>
          <w:sz w:val="22"/>
        </w:rPr>
        <w:t xml:space="preserve">deutlich </w:t>
      </w:r>
      <w:r w:rsidR="00335C3B">
        <w:rPr>
          <w:rFonts w:ascii="Source Sans Pro" w:hAnsi="Source Sans Pro" w:cs="Arial"/>
          <w:sz w:val="22"/>
        </w:rPr>
        <w:t>ver</w:t>
      </w:r>
      <w:r w:rsidRPr="0059776A">
        <w:rPr>
          <w:rFonts w:ascii="Source Sans Pro" w:hAnsi="Source Sans Pro" w:cs="Arial"/>
          <w:sz w:val="22"/>
        </w:rPr>
        <w:t>teu</w:t>
      </w:r>
      <w:r w:rsidR="00335C3B">
        <w:rPr>
          <w:rFonts w:ascii="Source Sans Pro" w:hAnsi="Source Sans Pro" w:cs="Arial"/>
          <w:sz w:val="22"/>
        </w:rPr>
        <w:t>ert</w:t>
      </w:r>
      <w:r w:rsidRPr="0059776A">
        <w:rPr>
          <w:rFonts w:ascii="Source Sans Pro" w:hAnsi="Source Sans Pro" w:cs="Arial"/>
          <w:sz w:val="22"/>
        </w:rPr>
        <w:t xml:space="preserve">. </w:t>
      </w:r>
      <w:r>
        <w:rPr>
          <w:rFonts w:ascii="Source Sans Pro" w:hAnsi="Source Sans Pro" w:cs="Arial"/>
          <w:sz w:val="22"/>
        </w:rPr>
        <w:t>Besonders gravierend war der Preisanstieg in Düsseldorf. Im Stadtgebiet und im Großraum lagen die Preise zum Jahresende bis zu zwei Dri</w:t>
      </w:r>
      <w:r w:rsidR="007E52D6">
        <w:rPr>
          <w:rFonts w:ascii="Source Sans Pro" w:hAnsi="Source Sans Pro" w:cs="Arial"/>
          <w:sz w:val="22"/>
        </w:rPr>
        <w:t xml:space="preserve">ttel über dem Vorjahreswert (+67 </w:t>
      </w:r>
      <w:r>
        <w:rPr>
          <w:rFonts w:ascii="Source Sans Pro" w:hAnsi="Source Sans Pro" w:cs="Arial"/>
          <w:sz w:val="22"/>
        </w:rPr>
        <w:t>%). Auch im Umland und Großraum Hamburg (bis zu +25 %) und dem Stadtgebiet und Großraum Berlin (bis zu +20 %) mussten Erwerber erheblich mehr zahlen. Die teuersten</w:t>
      </w:r>
      <w:r w:rsidRPr="00167437">
        <w:rPr>
          <w:rFonts w:ascii="Source Sans Pro" w:hAnsi="Source Sans Pro" w:cs="Arial"/>
          <w:sz w:val="22"/>
        </w:rPr>
        <w:t xml:space="preserve"> Grundstückspreise </w:t>
      </w:r>
      <w:r>
        <w:rPr>
          <w:rFonts w:ascii="Source Sans Pro" w:hAnsi="Source Sans Pro" w:cs="Arial"/>
          <w:sz w:val="22"/>
        </w:rPr>
        <w:t>werden</w:t>
      </w:r>
      <w:r w:rsidRPr="00167437">
        <w:rPr>
          <w:rFonts w:ascii="Source Sans Pro" w:hAnsi="Source Sans Pro" w:cs="Arial"/>
          <w:sz w:val="22"/>
        </w:rPr>
        <w:t xml:space="preserve"> </w:t>
      </w:r>
      <w:r>
        <w:rPr>
          <w:rFonts w:ascii="Source Sans Pro" w:hAnsi="Source Sans Pro" w:cs="Arial"/>
          <w:sz w:val="22"/>
        </w:rPr>
        <w:t xml:space="preserve">dennoch </w:t>
      </w:r>
      <w:r w:rsidRPr="00167437">
        <w:rPr>
          <w:rFonts w:ascii="Source Sans Pro" w:hAnsi="Source Sans Pro" w:cs="Arial"/>
          <w:sz w:val="22"/>
        </w:rPr>
        <w:t xml:space="preserve">weiterhin in </w:t>
      </w:r>
      <w:r>
        <w:rPr>
          <w:rFonts w:ascii="Source Sans Pro" w:hAnsi="Source Sans Pro" w:cs="Arial"/>
          <w:sz w:val="22"/>
        </w:rPr>
        <w:t>der bayerischen Landeshauptstadt</w:t>
      </w:r>
      <w:r w:rsidR="00335C3B">
        <w:rPr>
          <w:rFonts w:ascii="Source Sans Pro" w:hAnsi="Source Sans Pro" w:cs="Arial"/>
          <w:sz w:val="22"/>
        </w:rPr>
        <w:t>,</w:t>
      </w:r>
      <w:r>
        <w:rPr>
          <w:rFonts w:ascii="Source Sans Pro" w:hAnsi="Source Sans Pro" w:cs="Arial"/>
          <w:sz w:val="22"/>
        </w:rPr>
        <w:t xml:space="preserve"> der</w:t>
      </w:r>
      <w:r w:rsidRPr="00167437">
        <w:rPr>
          <w:rFonts w:ascii="Source Sans Pro" w:hAnsi="Source Sans Pro" w:cs="Arial"/>
          <w:sz w:val="22"/>
        </w:rPr>
        <w:t>en</w:t>
      </w:r>
      <w:r>
        <w:rPr>
          <w:rFonts w:ascii="Source Sans Pro" w:hAnsi="Source Sans Pro" w:cs="Arial"/>
          <w:sz w:val="22"/>
        </w:rPr>
        <w:t xml:space="preserve"> Umland und Großraum aufgerufen</w:t>
      </w:r>
      <w:r w:rsidRPr="00167437">
        <w:rPr>
          <w:rFonts w:ascii="Source Sans Pro" w:hAnsi="Source Sans Pro" w:cs="Arial"/>
          <w:sz w:val="22"/>
        </w:rPr>
        <w:t>.</w:t>
      </w:r>
    </w:p>
    <w:p w14:paraId="7CB067C8" w14:textId="37769F4E" w:rsidR="001512C7" w:rsidRDefault="001512C7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</w:p>
    <w:p w14:paraId="5CCA54F7" w14:textId="61375D22" w:rsidR="001512C7" w:rsidRDefault="00226F65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caps/>
          <w:color w:val="0086A8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t>AUSBLICK</w:t>
      </w:r>
      <w:r w:rsidR="0021355F">
        <w:rPr>
          <w:rFonts w:ascii="Source Sans Pro" w:hAnsi="Source Sans Pro" w:cs="Source Sans Pro"/>
          <w:caps/>
          <w:color w:val="0086A8"/>
          <w:sz w:val="22"/>
          <w:szCs w:val="22"/>
        </w:rPr>
        <w:t>:</w:t>
      </w:r>
      <w:r w:rsidR="00B4013A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MIETEN WEITERHIN</w:t>
      </w:r>
      <w:r w:rsidR="004F6FE2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  <w:r w:rsidR="001132CE">
        <w:rPr>
          <w:rFonts w:ascii="Source Sans Pro" w:hAnsi="Source Sans Pro" w:cs="Source Sans Pro"/>
          <w:caps/>
          <w:color w:val="0086A8"/>
          <w:sz w:val="22"/>
          <w:szCs w:val="22"/>
        </w:rPr>
        <w:t>HOCH</w:t>
      </w:r>
      <w:r w:rsidR="004F6FE2">
        <w:rPr>
          <w:rFonts w:ascii="Source Sans Pro" w:hAnsi="Source Sans Pro" w:cs="Source Sans Pro"/>
          <w:caps/>
          <w:color w:val="0086A8"/>
          <w:sz w:val="22"/>
          <w:szCs w:val="22"/>
        </w:rPr>
        <w:t>, RENDITEN STEIGEN</w:t>
      </w:r>
      <w:r w:rsidR="0021355F">
        <w:rPr>
          <w:rFonts w:ascii="Source Sans Pro" w:hAnsi="Source Sans Pro" w:cs="Source Sans Pro"/>
          <w:caps/>
          <w:color w:val="0086A8"/>
          <w:sz w:val="22"/>
          <w:szCs w:val="22"/>
        </w:rPr>
        <w:t xml:space="preserve"> </w:t>
      </w:r>
    </w:p>
    <w:p w14:paraId="7F0F8ED2" w14:textId="33D5A032" w:rsidR="009F396A" w:rsidRPr="003A000E" w:rsidRDefault="004F6FE2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Arial"/>
          <w:color w:val="auto"/>
          <w:sz w:val="22"/>
          <w:szCs w:val="20"/>
        </w:rPr>
      </w:pPr>
      <w:r>
        <w:rPr>
          <w:rFonts w:ascii="Source Sans Pro" w:hAnsi="Source Sans Pro" w:cs="Arial"/>
          <w:color w:val="auto"/>
          <w:sz w:val="22"/>
          <w:szCs w:val="20"/>
        </w:rPr>
        <w:t xml:space="preserve">Nach Einschätzung von GPP dürften die Spitzenmieten auch </w:t>
      </w:r>
      <w:r w:rsidR="00C22F96">
        <w:rPr>
          <w:rFonts w:ascii="Source Sans Pro" w:hAnsi="Source Sans Pro" w:cs="Arial"/>
          <w:color w:val="auto"/>
          <w:sz w:val="22"/>
          <w:szCs w:val="20"/>
        </w:rPr>
        <w:t xml:space="preserve">in den </w:t>
      </w:r>
      <w:r>
        <w:rPr>
          <w:rFonts w:ascii="Source Sans Pro" w:hAnsi="Source Sans Pro" w:cs="Arial"/>
          <w:color w:val="auto"/>
          <w:sz w:val="22"/>
          <w:szCs w:val="20"/>
        </w:rPr>
        <w:t xml:space="preserve">kommenden </w:t>
      </w:r>
      <w:r w:rsidR="00C22F96">
        <w:rPr>
          <w:rFonts w:ascii="Source Sans Pro" w:hAnsi="Source Sans Pro" w:cs="Arial"/>
          <w:color w:val="auto"/>
          <w:sz w:val="22"/>
          <w:szCs w:val="20"/>
        </w:rPr>
        <w:t xml:space="preserve">Monaten </w:t>
      </w:r>
      <w:r>
        <w:rPr>
          <w:rFonts w:ascii="Source Sans Pro" w:hAnsi="Source Sans Pro" w:cs="Arial"/>
          <w:color w:val="auto"/>
          <w:sz w:val="22"/>
          <w:szCs w:val="20"/>
        </w:rPr>
        <w:t xml:space="preserve">auf dem </w:t>
      </w:r>
      <w:r w:rsidR="00050CCB">
        <w:rPr>
          <w:rFonts w:ascii="Source Sans Pro" w:hAnsi="Source Sans Pro" w:cs="Arial"/>
          <w:color w:val="auto"/>
          <w:sz w:val="22"/>
          <w:szCs w:val="20"/>
        </w:rPr>
        <w:t xml:space="preserve">hohen </w:t>
      </w:r>
      <w:r>
        <w:rPr>
          <w:rFonts w:ascii="Source Sans Pro" w:hAnsi="Source Sans Pro" w:cs="Arial"/>
          <w:color w:val="auto"/>
          <w:sz w:val="22"/>
          <w:szCs w:val="20"/>
        </w:rPr>
        <w:t xml:space="preserve">Niveau bleiben </w:t>
      </w:r>
      <w:r w:rsidR="00C22F96">
        <w:rPr>
          <w:rFonts w:ascii="Source Sans Pro" w:hAnsi="Source Sans Pro" w:cs="Arial"/>
          <w:color w:val="auto"/>
          <w:sz w:val="22"/>
          <w:szCs w:val="20"/>
        </w:rPr>
        <w:t xml:space="preserve">und könnten </w:t>
      </w:r>
      <w:r>
        <w:rPr>
          <w:rFonts w:ascii="Source Sans Pro" w:hAnsi="Source Sans Pro" w:cs="Arial"/>
          <w:color w:val="auto"/>
          <w:sz w:val="22"/>
          <w:szCs w:val="20"/>
        </w:rPr>
        <w:t>wegen des</w:t>
      </w:r>
      <w:bookmarkStart w:id="0" w:name="_GoBack"/>
      <w:bookmarkEnd w:id="0"/>
      <w:r>
        <w:rPr>
          <w:rFonts w:ascii="Source Sans Pro" w:hAnsi="Source Sans Pro" w:cs="Arial"/>
          <w:color w:val="auto"/>
          <w:sz w:val="22"/>
          <w:szCs w:val="20"/>
        </w:rPr>
        <w:t xml:space="preserve"> Konkurrenzdrucks um die </w:t>
      </w:r>
      <w:r w:rsidR="00C16F1C">
        <w:rPr>
          <w:rFonts w:ascii="Source Sans Pro" w:hAnsi="Source Sans Pro" w:cs="Arial"/>
          <w:color w:val="auto"/>
          <w:sz w:val="22"/>
          <w:szCs w:val="20"/>
        </w:rPr>
        <w:t>wenig</w:t>
      </w:r>
      <w:r>
        <w:rPr>
          <w:rFonts w:ascii="Source Sans Pro" w:hAnsi="Source Sans Pro" w:cs="Arial"/>
          <w:color w:val="auto"/>
          <w:sz w:val="22"/>
          <w:szCs w:val="20"/>
        </w:rPr>
        <w:t xml:space="preserve">en Flächen </w:t>
      </w:r>
      <w:r w:rsidR="00C22F96">
        <w:rPr>
          <w:rFonts w:ascii="Source Sans Pro" w:hAnsi="Source Sans Pro" w:cs="Arial"/>
          <w:color w:val="auto"/>
          <w:sz w:val="22"/>
          <w:szCs w:val="20"/>
        </w:rPr>
        <w:t xml:space="preserve">an manchen Standorten </w:t>
      </w:r>
      <w:r w:rsidR="00F27FCE">
        <w:rPr>
          <w:rFonts w:ascii="Source Sans Pro" w:hAnsi="Source Sans Pro" w:cs="Arial"/>
          <w:color w:val="auto"/>
          <w:sz w:val="22"/>
          <w:szCs w:val="20"/>
        </w:rPr>
        <w:t xml:space="preserve">sogar noch </w:t>
      </w:r>
      <w:r>
        <w:rPr>
          <w:rFonts w:ascii="Source Sans Pro" w:hAnsi="Source Sans Pro" w:cs="Arial"/>
          <w:color w:val="auto"/>
          <w:sz w:val="22"/>
          <w:szCs w:val="20"/>
        </w:rPr>
        <w:t xml:space="preserve">steigen. </w:t>
      </w:r>
      <w:r w:rsidR="00D6603A">
        <w:rPr>
          <w:rFonts w:ascii="Source Sans Pro" w:hAnsi="Source Sans Pro" w:cs="Arial"/>
          <w:color w:val="auto"/>
          <w:sz w:val="22"/>
          <w:szCs w:val="20"/>
        </w:rPr>
        <w:t xml:space="preserve">Für </w:t>
      </w:r>
      <w:r w:rsidR="00050CCB">
        <w:rPr>
          <w:rFonts w:ascii="Source Sans Pro" w:hAnsi="Source Sans Pro" w:cs="Arial"/>
          <w:color w:val="auto"/>
          <w:sz w:val="22"/>
          <w:szCs w:val="20"/>
        </w:rPr>
        <w:t xml:space="preserve">die Renditen erwartet GPP </w:t>
      </w:r>
      <w:r w:rsidR="00F27FCE">
        <w:rPr>
          <w:rFonts w:ascii="Source Sans Pro" w:hAnsi="Source Sans Pro" w:cs="Arial"/>
          <w:color w:val="auto"/>
          <w:sz w:val="22"/>
          <w:szCs w:val="20"/>
        </w:rPr>
        <w:t xml:space="preserve">bereits </w:t>
      </w:r>
      <w:r w:rsidR="00050CCB">
        <w:rPr>
          <w:rFonts w:ascii="Source Sans Pro" w:hAnsi="Source Sans Pro" w:cs="Arial"/>
          <w:color w:val="auto"/>
          <w:sz w:val="22"/>
          <w:szCs w:val="20"/>
        </w:rPr>
        <w:t xml:space="preserve">in den ersten Monaten des neuen Jahres weitere Anstiege. </w:t>
      </w:r>
      <w:r w:rsidR="00C16F1C">
        <w:rPr>
          <w:rFonts w:ascii="Source Sans Pro" w:hAnsi="Source Sans Pro" w:cs="Arial"/>
          <w:color w:val="auto"/>
          <w:sz w:val="22"/>
          <w:szCs w:val="20"/>
        </w:rPr>
        <w:t xml:space="preserve">Für die Grundstückspreise ist aufgrund des knappen Angebots keine Entspannung in Sicht. </w:t>
      </w:r>
      <w:r w:rsidR="00BF2146" w:rsidRPr="00226F65">
        <w:rPr>
          <w:rFonts w:ascii="Source Sans Pro" w:hAnsi="Source Sans Pro" w:cs="Arial"/>
          <w:i/>
          <w:color w:val="auto"/>
          <w:sz w:val="22"/>
          <w:szCs w:val="20"/>
        </w:rPr>
        <w:t>„</w:t>
      </w:r>
      <w:r w:rsidR="00226F65" w:rsidRPr="00226F65">
        <w:rPr>
          <w:rFonts w:ascii="Source Sans Pro" w:hAnsi="Source Sans Pro" w:cs="Arial"/>
          <w:i/>
          <w:color w:val="auto"/>
          <w:sz w:val="22"/>
          <w:szCs w:val="20"/>
        </w:rPr>
        <w:t>E</w:t>
      </w:r>
      <w:r w:rsidR="008B3C8C" w:rsidRPr="00226F65">
        <w:rPr>
          <w:rFonts w:ascii="Source Sans Pro" w:hAnsi="Source Sans Pro" w:cs="Arial"/>
          <w:i/>
          <w:color w:val="auto"/>
          <w:sz w:val="22"/>
          <w:szCs w:val="20"/>
        </w:rPr>
        <w:t>inem längeren Konju</w:t>
      </w:r>
      <w:r w:rsidR="00BF2146" w:rsidRPr="00226F65">
        <w:rPr>
          <w:rFonts w:ascii="Source Sans Pro" w:hAnsi="Source Sans Pro" w:cs="Arial"/>
          <w:i/>
          <w:color w:val="auto"/>
          <w:sz w:val="22"/>
          <w:szCs w:val="20"/>
        </w:rPr>
        <w:t>nktureinbruch</w:t>
      </w:r>
      <w:r w:rsidR="00E90C15">
        <w:rPr>
          <w:rFonts w:ascii="Source Sans Pro" w:hAnsi="Source Sans Pro" w:cs="Arial"/>
          <w:i/>
          <w:color w:val="auto"/>
          <w:sz w:val="22"/>
          <w:szCs w:val="20"/>
        </w:rPr>
        <w:t xml:space="preserve"> </w:t>
      </w:r>
      <w:r w:rsidR="00D6603A">
        <w:rPr>
          <w:rFonts w:ascii="Source Sans Pro" w:hAnsi="Source Sans Pro" w:cs="Arial"/>
          <w:i/>
          <w:color w:val="auto"/>
          <w:sz w:val="22"/>
          <w:szCs w:val="20"/>
        </w:rPr>
        <w:t>würde</w:t>
      </w:r>
      <w:r w:rsidR="00D6603A" w:rsidRPr="00226F65">
        <w:rPr>
          <w:rFonts w:ascii="Source Sans Pro" w:hAnsi="Source Sans Pro" w:cs="Arial"/>
          <w:i/>
          <w:color w:val="auto"/>
          <w:sz w:val="22"/>
          <w:szCs w:val="20"/>
        </w:rPr>
        <w:t xml:space="preserve"> </w:t>
      </w:r>
      <w:r w:rsidR="00226F65" w:rsidRPr="00226F65">
        <w:rPr>
          <w:rFonts w:ascii="Source Sans Pro" w:hAnsi="Source Sans Pro" w:cs="Arial"/>
          <w:i/>
          <w:color w:val="auto"/>
          <w:sz w:val="22"/>
          <w:szCs w:val="20"/>
        </w:rPr>
        <w:t xml:space="preserve">sich der Industrie- und Logistikmarkt </w:t>
      </w:r>
      <w:r w:rsidR="00BF2146" w:rsidRPr="00226F65">
        <w:rPr>
          <w:rFonts w:ascii="Source Sans Pro" w:hAnsi="Source Sans Pro" w:cs="Source Sans Pro"/>
          <w:i/>
          <w:sz w:val="22"/>
          <w:szCs w:val="22"/>
        </w:rPr>
        <w:t>realistisch gesehen</w:t>
      </w:r>
      <w:r w:rsidR="008B3C8C" w:rsidRPr="00226F65">
        <w:rPr>
          <w:rFonts w:ascii="Source Sans Pro" w:hAnsi="Source Sans Pro" w:cs="Source Sans Pro"/>
          <w:i/>
          <w:sz w:val="22"/>
          <w:szCs w:val="22"/>
        </w:rPr>
        <w:t xml:space="preserve"> nicht entziehen können.</w:t>
      </w:r>
      <w:r>
        <w:rPr>
          <w:rFonts w:ascii="Source Sans Pro" w:hAnsi="Source Sans Pro" w:cs="Source Sans Pro"/>
          <w:i/>
          <w:sz w:val="22"/>
          <w:szCs w:val="22"/>
        </w:rPr>
        <w:t xml:space="preserve"> Aktuell </w:t>
      </w:r>
      <w:r w:rsidR="00F27FCE">
        <w:rPr>
          <w:rFonts w:ascii="Source Sans Pro" w:hAnsi="Source Sans Pro" w:cs="Source Sans Pro"/>
          <w:i/>
          <w:sz w:val="22"/>
          <w:szCs w:val="22"/>
        </w:rPr>
        <w:t xml:space="preserve">lassen uns </w:t>
      </w:r>
      <w:r>
        <w:rPr>
          <w:rFonts w:ascii="Source Sans Pro" w:hAnsi="Source Sans Pro" w:cs="Source Sans Pro"/>
          <w:i/>
          <w:sz w:val="22"/>
          <w:szCs w:val="22"/>
        </w:rPr>
        <w:t xml:space="preserve">aber einige positive Signale </w:t>
      </w:r>
      <w:r w:rsidR="00D6603A">
        <w:rPr>
          <w:rFonts w:ascii="Source Sans Pro" w:hAnsi="Source Sans Pro" w:cs="Source Sans Pro"/>
          <w:i/>
          <w:sz w:val="22"/>
          <w:szCs w:val="22"/>
        </w:rPr>
        <w:t xml:space="preserve">etwas </w:t>
      </w:r>
      <w:r>
        <w:rPr>
          <w:rFonts w:ascii="Source Sans Pro" w:hAnsi="Source Sans Pro" w:cs="Source Sans Pro"/>
          <w:i/>
          <w:sz w:val="22"/>
          <w:szCs w:val="22"/>
        </w:rPr>
        <w:t>optimistisch</w:t>
      </w:r>
      <w:r w:rsidR="00D6603A">
        <w:rPr>
          <w:rFonts w:ascii="Source Sans Pro" w:hAnsi="Source Sans Pro" w:cs="Source Sans Pro"/>
          <w:i/>
          <w:sz w:val="22"/>
          <w:szCs w:val="22"/>
        </w:rPr>
        <w:t>er</w:t>
      </w:r>
      <w:r>
        <w:rPr>
          <w:rFonts w:ascii="Source Sans Pro" w:hAnsi="Source Sans Pro" w:cs="Source Sans Pro"/>
          <w:i/>
          <w:sz w:val="22"/>
          <w:szCs w:val="22"/>
        </w:rPr>
        <w:t xml:space="preserve"> auf das neue Jahr blicken. Dazu gehören das doch etwas höher</w:t>
      </w:r>
      <w:r w:rsidR="00F27FCE">
        <w:rPr>
          <w:rFonts w:ascii="Source Sans Pro" w:hAnsi="Source Sans Pro" w:cs="Source Sans Pro"/>
          <w:i/>
          <w:sz w:val="22"/>
          <w:szCs w:val="22"/>
        </w:rPr>
        <w:t xml:space="preserve"> als erwartete</w:t>
      </w:r>
      <w:r>
        <w:rPr>
          <w:rFonts w:ascii="Source Sans Pro" w:hAnsi="Source Sans Pro" w:cs="Source Sans Pro"/>
          <w:i/>
          <w:sz w:val="22"/>
          <w:szCs w:val="22"/>
        </w:rPr>
        <w:t xml:space="preserve"> Wirtschaftswachstum im dritten Quartal, der Anstieg des </w:t>
      </w:r>
      <w:r w:rsidR="00F27FCE">
        <w:rPr>
          <w:rFonts w:ascii="Source Sans Pro" w:hAnsi="Source Sans Pro" w:cs="Source Sans Pro"/>
          <w:i/>
          <w:sz w:val="22"/>
          <w:szCs w:val="22"/>
        </w:rPr>
        <w:t>Ifo</w:t>
      </w:r>
      <w:r>
        <w:rPr>
          <w:rFonts w:ascii="Source Sans Pro" w:hAnsi="Source Sans Pro" w:cs="Source Sans Pro"/>
          <w:i/>
          <w:sz w:val="22"/>
          <w:szCs w:val="22"/>
        </w:rPr>
        <w:t xml:space="preserve">-Geschäftsklima-Index, </w:t>
      </w:r>
      <w:r w:rsidR="00D6603A">
        <w:rPr>
          <w:rFonts w:ascii="Source Sans Pro" w:hAnsi="Source Sans Pro" w:cs="Source Sans Pro"/>
          <w:i/>
          <w:sz w:val="22"/>
          <w:szCs w:val="22"/>
        </w:rPr>
        <w:t>die jüng</w:t>
      </w:r>
      <w:r w:rsidR="00A82665">
        <w:rPr>
          <w:rFonts w:ascii="Source Sans Pro" w:hAnsi="Source Sans Pro" w:cs="Source Sans Pro"/>
          <w:i/>
          <w:sz w:val="22"/>
          <w:szCs w:val="22"/>
        </w:rPr>
        <w:t>st</w:t>
      </w:r>
      <w:r w:rsidR="00D6603A">
        <w:rPr>
          <w:rFonts w:ascii="Source Sans Pro" w:hAnsi="Source Sans Pro" w:cs="Source Sans Pro"/>
          <w:i/>
          <w:sz w:val="22"/>
          <w:szCs w:val="22"/>
        </w:rPr>
        <w:t>e Entwicklung der Auftragseingänge für die Industrie</w:t>
      </w:r>
      <w:r>
        <w:rPr>
          <w:rFonts w:ascii="Source Sans Pro" w:hAnsi="Source Sans Pro" w:cs="Source Sans Pro"/>
          <w:i/>
          <w:sz w:val="22"/>
          <w:szCs w:val="22"/>
        </w:rPr>
        <w:t xml:space="preserve"> sowie ein kleiner Rückgang der Inflation“</w:t>
      </w:r>
      <w:r w:rsidRPr="004F6FE2">
        <w:rPr>
          <w:rFonts w:ascii="Source Sans Pro" w:hAnsi="Source Sans Pro" w:cs="Source Sans Pro"/>
          <w:sz w:val="22"/>
          <w:szCs w:val="22"/>
        </w:rPr>
        <w:t xml:space="preserve">, so </w:t>
      </w:r>
      <w:r w:rsidRPr="004F6FE2">
        <w:rPr>
          <w:rFonts w:ascii="Source Sans Pro" w:hAnsi="Source Sans Pro" w:cs="Source Sans Pro"/>
          <w:b/>
          <w:sz w:val="22"/>
          <w:szCs w:val="22"/>
        </w:rPr>
        <w:t>Rehberg</w:t>
      </w:r>
      <w:r w:rsidRPr="004F6FE2">
        <w:rPr>
          <w:rFonts w:ascii="Source Sans Pro" w:hAnsi="Source Sans Pro" w:cs="Source Sans Pro"/>
          <w:sz w:val="22"/>
          <w:szCs w:val="22"/>
        </w:rPr>
        <w:t xml:space="preserve">.  </w:t>
      </w:r>
    </w:p>
    <w:p w14:paraId="23D8FEFE" w14:textId="732A97A0" w:rsidR="00970962" w:rsidRDefault="00050CCB" w:rsidP="000136D7">
      <w:pPr>
        <w:pStyle w:val="EinfAbs"/>
        <w:tabs>
          <w:tab w:val="left" w:pos="200"/>
        </w:tabs>
        <w:snapToGrid w:val="0"/>
        <w:spacing w:line="280" w:lineRule="exact"/>
        <w:jc w:val="both"/>
        <w:rPr>
          <w:rFonts w:ascii="Source Sans Pro" w:hAnsi="Source Sans Pro" w:cs="Source Sans Pro"/>
          <w:sz w:val="22"/>
          <w:szCs w:val="22"/>
        </w:rPr>
      </w:pPr>
      <w:r>
        <w:rPr>
          <w:rFonts w:ascii="Source Sans Pro" w:hAnsi="Source Sans Pro" w:cs="Source Sans Pro"/>
          <w:caps/>
          <w:color w:val="0086A8"/>
          <w:sz w:val="22"/>
          <w:szCs w:val="22"/>
        </w:rPr>
        <w:br/>
      </w:r>
      <w:r w:rsidR="00970962" w:rsidRPr="00970962">
        <w:rPr>
          <w:rFonts w:ascii="Source Sans Pro" w:hAnsi="Source Sans Pro" w:cs="Source Sans Pro"/>
          <w:sz w:val="22"/>
          <w:szCs w:val="22"/>
        </w:rPr>
        <w:t xml:space="preserve">Das </w:t>
      </w:r>
      <w:hyperlink r:id="rId7" w:history="1">
        <w:r w:rsidR="00970962" w:rsidRPr="00970962">
          <w:rPr>
            <w:rStyle w:val="Hyperlink"/>
            <w:rFonts w:ascii="Source Sans Pro" w:hAnsi="Source Sans Pro" w:cs="Source Sans Pro"/>
            <w:sz w:val="22"/>
            <w:szCs w:val="22"/>
          </w:rPr>
          <w:t>Fact Sheet zu den Top-7-Industrie- und Logistikimmobilienmärkten</w:t>
        </w:r>
      </w:hyperlink>
      <w:r w:rsidR="00970962" w:rsidRPr="00970962">
        <w:rPr>
          <w:rFonts w:ascii="Source Sans Pro" w:hAnsi="Source Sans Pro" w:cs="Source Sans Pro"/>
          <w:sz w:val="22"/>
          <w:szCs w:val="22"/>
        </w:rPr>
        <w:t xml:space="preserve"> Hamburg, Berlin, Düsseldorf, Köln, Frankfurt, Stuttgart und München steht auf unserer Website zum Download bereit.</w:t>
      </w:r>
    </w:p>
    <w:p w14:paraId="50B0AF24" w14:textId="1F72CBD0" w:rsidR="00DA733A" w:rsidRPr="00966A04" w:rsidRDefault="00050CCB" w:rsidP="00966A04">
      <w:pPr>
        <w:overflowPunct/>
        <w:autoSpaceDE/>
        <w:autoSpaceDN/>
        <w:adjustRightInd/>
        <w:textAlignment w:val="auto"/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br/>
      </w:r>
      <w:r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br/>
      </w:r>
      <w:r w:rsidR="002B63FD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>ÜBER GERMAN PROPERTY PARTNERS</w:t>
      </w:r>
      <w:r w:rsidR="00DA733A" w:rsidRPr="006456EA">
        <w:rPr>
          <w:rFonts w:ascii="Source Sans Pro SemiBold" w:hAnsi="Source Sans Pro SemiBold" w:cs="Source Sans Pro SemiBold"/>
          <w:b/>
          <w:bCs/>
          <w:caps/>
          <w:color w:val="0087A8"/>
          <w:sz w:val="18"/>
          <w:szCs w:val="18"/>
        </w:rPr>
        <w:t xml:space="preserve"> </w:t>
      </w:r>
    </w:p>
    <w:p w14:paraId="47B60849" w14:textId="77777777" w:rsidR="00E1280F" w:rsidRPr="00E1280F" w:rsidRDefault="001132CE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hyperlink r:id="rId8" w:history="1">
        <w:r w:rsidR="00E1280F" w:rsidRPr="00E1280F">
          <w:rPr>
            <w:rFonts w:ascii="Source Sans Pro SemiBold" w:hAnsi="Source Sans Pro SemiBold" w:cs="Source Sans Pro SemiBold"/>
            <w:bCs/>
            <w:caps/>
            <w:color w:val="0087A8"/>
            <w:sz w:val="18"/>
            <w:szCs w:val="18"/>
          </w:rPr>
          <w:t>German Property Partners</w:t>
        </w:r>
      </w:hyperlink>
      <w:r w:rsidR="00E1280F"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(GPP) ist ein deutschlandweites Netzwerk lokal führender Gewerbe-Immobiliendienstleister. Hierzu gehören Grossmann &amp; Berger, Anteon Immobilien, GREIF &amp; CONTZEN Immobilien, blackolive und E &amp; G Real Estate. Es zeichnet sich durch tiefe Marktkenntnisse vor Ort, langjährig für die Partnerunternehmen tätige Immobilienberater und das persönliche Engagement der Gesellschafter und Geschäftsführer aus. </w:t>
      </w:r>
    </w:p>
    <w:p w14:paraId="0E6D674A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36C5C800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lastRenderedPageBreak/>
        <w:t xml:space="preserve">Das Netzwerk verfügt in den Top-7-Städten Hamburg, Berlin, Düsseldorf, Köln|Bonn, Frankfurt, Stuttgart und München über eigene Standorte und bietet Dienstleistungen in den Bereichen Immobilien-Investments, gewerbliche Vermietung, unternehmerisches Immobilienmanagement (CREM), Immobilienbewertung und Research an. Bank-, Finanzierungs- und Verwaltungs-Dienstleistungen runden das Leistungsspektrum ab. </w:t>
      </w:r>
    </w:p>
    <w:p w14:paraId="24310FE5" w14:textId="77777777" w:rsidR="00E1280F" w:rsidRPr="00E1280F" w:rsidRDefault="00E1280F" w:rsidP="00E1280F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</w:p>
    <w:p w14:paraId="03D0C7E2" w14:textId="3FE1AD4D" w:rsidR="00DA733A" w:rsidRPr="006C69B7" w:rsidRDefault="00F40B12" w:rsidP="00DA733A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</w:pP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Aktuell sind mehr als 42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 Immobilienspezialisten für das Netzwerk tätig. 202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1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vermittelte GPP deutschlandweit rund 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640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00 m² Gewerbefläche und betreute ein Transaktionsvolumen in Höhe von rund 2,</w:t>
      </w:r>
      <w:r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6</w:t>
      </w:r>
      <w:r w:rsidRPr="00E1280F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 xml:space="preserve"> Mrd. €</w:t>
      </w:r>
      <w:r w:rsidR="006C69B7">
        <w:rPr>
          <w:rFonts w:ascii="Source Sans Pro SemiBold" w:hAnsi="Source Sans Pro SemiBold" w:cs="Source Sans Pro SemiBold"/>
          <w:bCs/>
          <w:caps/>
          <w:color w:val="0087A8"/>
          <w:sz w:val="18"/>
          <w:szCs w:val="18"/>
        </w:rPr>
        <w:t>.</w:t>
      </w:r>
    </w:p>
    <w:p w14:paraId="3B731F3D" w14:textId="77777777" w:rsidR="004654B5" w:rsidRDefault="004654B5" w:rsidP="00D56A51">
      <w:pPr>
        <w:pStyle w:val="EinfAbs"/>
        <w:tabs>
          <w:tab w:val="left" w:pos="200"/>
        </w:tabs>
        <w:spacing w:line="220" w:lineRule="exact"/>
        <w:jc w:val="both"/>
      </w:pPr>
    </w:p>
    <w:p w14:paraId="3267071B" w14:textId="60807771" w:rsidR="00D56A51" w:rsidRDefault="001132CE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hyperlink r:id="rId9" w:history="1">
        <w:r w:rsidR="00D56A51" w:rsidRPr="00F505E8">
          <w:rPr>
            <w:rStyle w:val="Hyperlink"/>
            <w:rFonts w:ascii="Source Sans Pro SemiBold" w:hAnsi="Source Sans Pro SemiBold" w:cs="Source Sans Pro SemiBold"/>
            <w:b/>
            <w:bCs/>
            <w:sz w:val="18"/>
            <w:szCs w:val="18"/>
          </w:rPr>
          <w:t>www.germanpropertypartners.de</w:t>
        </w:r>
      </w:hyperlink>
    </w:p>
    <w:p w14:paraId="468FAFF6" w14:textId="33FAAA60" w:rsidR="005C25D5" w:rsidRPr="00D56A51" w:rsidRDefault="00290672" w:rsidP="00D56A51">
      <w:pPr>
        <w:pStyle w:val="EinfAbs"/>
        <w:tabs>
          <w:tab w:val="left" w:pos="200"/>
        </w:tabs>
        <w:spacing w:line="220" w:lineRule="exact"/>
        <w:jc w:val="both"/>
        <w:rPr>
          <w:rFonts w:ascii="Source Sans Pro SemiBold" w:hAnsi="Source Sans Pro SemiBold" w:cs="Source Sans Pro"/>
          <w:b/>
          <w:bCs/>
          <w:color w:val="0087A8"/>
          <w:sz w:val="18"/>
          <w:szCs w:val="18"/>
        </w:rPr>
      </w:pPr>
      <w:r w:rsidRPr="00290672">
        <w:rPr>
          <w:rFonts w:ascii="Source Sans Pro SemiBold" w:hAnsi="Source Sans Pro SemiBold" w:cs="Source Sans Pro SemiBold"/>
          <w:bCs/>
          <w:sz w:val="14"/>
          <w:szCs w:val="14"/>
        </w:rPr>
        <w:t>Die</w:t>
      </w:r>
      <w:r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 xml:space="preserve"> </w:t>
      </w:r>
      <w:r w:rsidR="00DA733A" w:rsidRPr="00917410">
        <w:rPr>
          <w:rFonts w:ascii="Source Sans Pro SemiBold" w:hAnsi="Source Sans Pro SemiBold" w:cs="Source Sans Pro SemiBold"/>
          <w:b/>
          <w:bCs/>
          <w:caps/>
          <w:sz w:val="14"/>
          <w:szCs w:val="14"/>
        </w:rPr>
        <w:t>Datenschutzerklärung</w:t>
      </w:r>
      <w:r w:rsidR="00DA733A" w:rsidRPr="00917410">
        <w:rPr>
          <w:rFonts w:ascii="Source Sans Pro" w:hAnsi="Source Sans Pro" w:cs="Source Sans Pro"/>
          <w:sz w:val="14"/>
          <w:szCs w:val="14"/>
        </w:rPr>
        <w:t xml:space="preserve"> von German Property Partners finden Sie auf der GPP-Website: www.germanpropertypartners.de/datenschutz. Wenn Sie künftig keine Informationen der GPP-Pressestelle mehr erhalten möchten, senden Sie bitte eine E-Mail an presse@germanpropertypartners.de mit dem Betreff „Abmeldung aus Presseverteiler“. </w:t>
      </w:r>
    </w:p>
    <w:sectPr w:rsidR="005C25D5" w:rsidRPr="00D56A51" w:rsidSect="001B786B">
      <w:headerReference w:type="default" r:id="rId10"/>
      <w:footerReference w:type="default" r:id="rId11"/>
      <w:headerReference w:type="first" r:id="rId12"/>
      <w:footerReference w:type="first" r:id="rId13"/>
      <w:pgSz w:w="11900" w:h="16820" w:code="9"/>
      <w:pgMar w:top="2552" w:right="1304" w:bottom="567" w:left="1304" w:header="885" w:footer="56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6DBE0" w14:textId="77777777" w:rsidR="00BB7665" w:rsidRDefault="00BB7665">
      <w:r>
        <w:separator/>
      </w:r>
    </w:p>
  </w:endnote>
  <w:endnote w:type="continuationSeparator" w:id="0">
    <w:p w14:paraId="63E8188B" w14:textId="77777777" w:rsidR="00BB7665" w:rsidRDefault="00BB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HelveticaNeueLT Pro 55 Roman">
    <w:altName w:val="Arial"/>
    <w:charset w:val="4D"/>
    <w:family w:val="swiss"/>
    <w:pitch w:val="variable"/>
    <w:sig w:usb0="A00000AF" w:usb1="5000204A" w:usb2="00000000" w:usb3="00000000" w:csb0="00000093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C666" w14:textId="0B1390D1" w:rsidR="00BB7665" w:rsidRDefault="00BB7665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08A74C44" w14:textId="77777777" w:rsidR="00BB7665" w:rsidRDefault="00BB7665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6A8"/>
        <w:sz w:val="18"/>
        <w:szCs w:val="18"/>
      </w:rPr>
    </w:pPr>
  </w:p>
  <w:p w14:paraId="1F725FAF" w14:textId="77777777" w:rsidR="00BB7665" w:rsidRPr="006456EA" w:rsidRDefault="00BB7665" w:rsidP="001B786B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</w:p>
  <w:p w14:paraId="3E5BA6C5" w14:textId="60D78646" w:rsidR="00BB7665" w:rsidRPr="006456EA" w:rsidRDefault="00BB7665" w:rsidP="005644BE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132CE">
      <w:rPr>
        <w:rStyle w:val="Seitenzahl"/>
        <w:rFonts w:ascii="Source Sans Pro" w:hAnsi="Source Sans Pro" w:cs="Arial"/>
        <w:noProof/>
        <w:color w:val="0087A8"/>
        <w:sz w:val="18"/>
        <w:szCs w:val="18"/>
      </w:rPr>
      <w:t>2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132CE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5D199B7F" w14:textId="64D43374" w:rsidR="00BB7665" w:rsidRPr="006456EA" w:rsidRDefault="00BB7665" w:rsidP="005644BE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>
      <w:rPr>
        <w:rFonts w:ascii="Source Sans Pro" w:hAnsi="Source Sans Pro" w:cs="Source Sans Pro"/>
        <w:color w:val="0087A8"/>
        <w:sz w:val="18"/>
        <w:szCs w:val="18"/>
      </w:rPr>
      <w:t>T  +49 40 350802-588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6F9C1B3C" w14:textId="1406C3DE" w:rsidR="00BB7665" w:rsidRPr="005644BE" w:rsidRDefault="00BB7665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6A8"/>
        <w:sz w:val="18"/>
        <w:szCs w:val="18"/>
      </w:rPr>
    </w:pPr>
    <w:r w:rsidRPr="00965DEB">
      <w:rPr>
        <w:noProof/>
      </w:rPr>
      <w:drawing>
        <wp:anchor distT="0" distB="0" distL="114300" distR="114300" simplePos="0" relativeHeight="251676672" behindDoc="0" locked="0" layoutInCell="1" allowOverlap="1" wp14:anchorId="74B63C0B" wp14:editId="0C6711F5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9" name="Grafi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 w:cs="Source Sans Pro"/>
        <w:color w:val="0087A8"/>
        <w:sz w:val="18"/>
        <w:szCs w:val="18"/>
      </w:rPr>
      <w:t>Corinna Fühner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  <w:r>
      <w:rPr>
        <w:rStyle w:val="Seitenzahl"/>
      </w:rPr>
      <w:tab/>
    </w:r>
    <w:r>
      <w:rPr>
        <w:rStyle w:val="Seitenzah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F12" w14:textId="78D04753" w:rsidR="00BB7665" w:rsidRPr="001B786B" w:rsidRDefault="00BB7665" w:rsidP="001B786B">
    <w:pPr>
      <w:pStyle w:val="Fuzeile"/>
      <w:spacing w:line="220" w:lineRule="exact"/>
      <w:rPr>
        <w:rStyle w:val="Seitenzahl"/>
        <w:rFonts w:ascii="Source Sans Pro" w:hAnsi="Source Sans Pro"/>
        <w:color w:val="0086A8"/>
        <w:sz w:val="18"/>
        <w:szCs w:val="18"/>
      </w:rPr>
    </w:pPr>
  </w:p>
  <w:p w14:paraId="00991498" w14:textId="5D661761" w:rsidR="00BB7665" w:rsidRPr="006456EA" w:rsidRDefault="00BB7665" w:rsidP="00C35841">
    <w:pPr>
      <w:pStyle w:val="Fuzeile"/>
      <w:spacing w:line="220" w:lineRule="exact"/>
      <w:rPr>
        <w:rStyle w:val="Seitenzahl"/>
        <w:rFonts w:ascii="Source Sans Pro" w:hAnsi="Source Sans Pro" w:cs="Arial"/>
        <w:color w:val="0087A8"/>
        <w:sz w:val="18"/>
        <w:szCs w:val="18"/>
      </w:rPr>
    </w:pP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PAGE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132CE">
      <w:rPr>
        <w:rStyle w:val="Seitenzahl"/>
        <w:rFonts w:ascii="Source Sans Pro" w:hAnsi="Source Sans Pro" w:cs="Arial"/>
        <w:noProof/>
        <w:color w:val="0087A8"/>
        <w:sz w:val="18"/>
        <w:szCs w:val="18"/>
      </w:rPr>
      <w:t>1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t xml:space="preserve"> I 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begin"/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instrText xml:space="preserve"> NUMPAGES </w:instrTex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separate"/>
    </w:r>
    <w:r w:rsidR="001132CE">
      <w:rPr>
        <w:rStyle w:val="Seitenzahl"/>
        <w:rFonts w:ascii="Source Sans Pro" w:hAnsi="Source Sans Pro" w:cs="Arial"/>
        <w:noProof/>
        <w:color w:val="0087A8"/>
        <w:sz w:val="18"/>
        <w:szCs w:val="18"/>
      </w:rPr>
      <w:t>3</w:t>
    </w:r>
    <w:r w:rsidRPr="006456EA">
      <w:rPr>
        <w:rStyle w:val="Seitenzahl"/>
        <w:rFonts w:ascii="Source Sans Pro" w:hAnsi="Source Sans Pro" w:cs="Arial"/>
        <w:color w:val="0087A8"/>
        <w:sz w:val="18"/>
        <w:szCs w:val="18"/>
      </w:rPr>
      <w:fldChar w:fldCharType="end"/>
    </w:r>
  </w:p>
  <w:p w14:paraId="664ECE5C" w14:textId="66F57D6E" w:rsidR="00BB7665" w:rsidRPr="006456EA" w:rsidRDefault="00BB7665" w:rsidP="00C846F6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>PRESSEKONTAKT:</w:t>
    </w:r>
    <w:r w:rsidRPr="006456EA">
      <w:rPr>
        <w:rFonts w:ascii="Source Sans Pro SemiBold" w:hAnsi="Source Sans Pro SemiBold" w:cs="Source Sans Pro SemiBold"/>
        <w:b/>
        <w:bCs/>
        <w:caps/>
        <w:color w:val="0087A8"/>
        <w:sz w:val="18"/>
        <w:szCs w:val="18"/>
      </w:rPr>
      <w:tab/>
    </w:r>
    <w:r w:rsidRPr="006456EA">
      <w:rPr>
        <w:rFonts w:ascii="Source Sans Pro" w:hAnsi="Source Sans Pro" w:cs="Source Sans Pro"/>
        <w:color w:val="0087A8"/>
        <w:sz w:val="18"/>
        <w:szCs w:val="18"/>
      </w:rPr>
      <w:t>T  +</w:t>
    </w:r>
    <w:r>
      <w:rPr>
        <w:rFonts w:ascii="Source Sans Pro" w:hAnsi="Source Sans Pro" w:cs="Source Sans Pro"/>
        <w:color w:val="0087A8"/>
        <w:sz w:val="18"/>
        <w:szCs w:val="18"/>
      </w:rPr>
      <w:t>49 40 350802-588</w:t>
    </w:r>
    <w:r w:rsidRPr="006456EA">
      <w:rPr>
        <w:rFonts w:ascii="Source Sans Pro" w:hAnsi="Source Sans Pro" w:cs="Source Sans Pro"/>
        <w:color w:val="0087A8"/>
        <w:sz w:val="18"/>
        <w:szCs w:val="18"/>
      </w:rPr>
      <w:t xml:space="preserve"> </w:t>
    </w:r>
  </w:p>
  <w:p w14:paraId="5F7CBAE8" w14:textId="64DE11DF" w:rsidR="00BB7665" w:rsidRPr="006456EA" w:rsidRDefault="00BB7665" w:rsidP="001B786B">
    <w:pPr>
      <w:pStyle w:val="EinfAbs"/>
      <w:tabs>
        <w:tab w:val="left" w:pos="2268"/>
      </w:tabs>
      <w:spacing w:line="220" w:lineRule="exact"/>
      <w:rPr>
        <w:rFonts w:ascii="Source Sans Pro" w:hAnsi="Source Sans Pro" w:cs="Source Sans Pro"/>
        <w:color w:val="0087A8"/>
        <w:sz w:val="18"/>
        <w:szCs w:val="18"/>
      </w:rPr>
    </w:pPr>
    <w:r>
      <w:rPr>
        <w:rFonts w:ascii="Source Sans Pro" w:hAnsi="Source Sans Pro" w:cs="Arial"/>
        <w:noProof/>
        <w:color w:val="0087A8"/>
        <w:sz w:val="18"/>
        <w:szCs w:val="18"/>
      </w:rPr>
      <w:drawing>
        <wp:anchor distT="0" distB="0" distL="114300" distR="114300" simplePos="0" relativeHeight="251673600" behindDoc="0" locked="0" layoutInCell="1" allowOverlap="1" wp14:anchorId="5D69998A" wp14:editId="68FB5133">
          <wp:simplePos x="0" y="0"/>
          <wp:positionH relativeFrom="page">
            <wp:posOffset>4788535</wp:posOffset>
          </wp:positionH>
          <wp:positionV relativeFrom="page">
            <wp:posOffset>10196195</wp:posOffset>
          </wp:positionV>
          <wp:extent cx="1947600" cy="100800"/>
          <wp:effectExtent l="0" t="0" r="0" b="127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Grafik 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7600" cy="1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ource Sans Pro" w:hAnsi="Source Sans Pro" w:cs="Source Sans Pro"/>
        <w:color w:val="0087A8"/>
        <w:sz w:val="18"/>
        <w:szCs w:val="18"/>
      </w:rPr>
      <w:t>Corinna Fühner</w:t>
    </w:r>
    <w:r w:rsidRPr="006456EA">
      <w:rPr>
        <w:rFonts w:ascii="Source Sans Pro" w:hAnsi="Source Sans Pro" w:cs="Source Sans Pro"/>
        <w:color w:val="0087A8"/>
        <w:sz w:val="18"/>
        <w:szCs w:val="18"/>
      </w:rPr>
      <w:tab/>
      <w:t>presse@germanpropertypartners.de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D1D2D" w14:textId="77777777" w:rsidR="00BB7665" w:rsidRDefault="00BB7665">
      <w:r>
        <w:separator/>
      </w:r>
    </w:p>
  </w:footnote>
  <w:footnote w:type="continuationSeparator" w:id="0">
    <w:p w14:paraId="76B94CF8" w14:textId="77777777" w:rsidR="00BB7665" w:rsidRDefault="00BB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E73" w14:textId="5A8CA290" w:rsidR="00BB7665" w:rsidRDefault="00BB7665" w:rsidP="004D2CD0">
    <w:pPr>
      <w:pStyle w:val="Kopfzeile"/>
      <w:tabs>
        <w:tab w:val="clear" w:pos="4536"/>
        <w:tab w:val="clear" w:pos="9072"/>
        <w:tab w:val="left" w:pos="7938"/>
      </w:tabs>
      <w:ind w:right="-2043"/>
    </w:pPr>
    <w:r w:rsidRPr="00965DEB">
      <w:rPr>
        <w:noProof/>
      </w:rPr>
      <w:drawing>
        <wp:anchor distT="0" distB="0" distL="114300" distR="114300" simplePos="0" relativeHeight="251675648" behindDoc="0" locked="0" layoutInCell="1" allowOverlap="1" wp14:anchorId="08033756" wp14:editId="605ECF66">
          <wp:simplePos x="0" y="0"/>
          <wp:positionH relativeFrom="page">
            <wp:posOffset>5995035</wp:posOffset>
          </wp:positionH>
          <wp:positionV relativeFrom="page">
            <wp:posOffset>100965</wp:posOffset>
          </wp:positionV>
          <wp:extent cx="828000" cy="1065600"/>
          <wp:effectExtent l="0" t="0" r="0" b="127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736273E" w14:textId="0051BB57" w:rsidR="00BB7665" w:rsidRDefault="00BB7665" w:rsidP="004D2CD0">
    <w:pPr>
      <w:pStyle w:val="Kopfzeile"/>
      <w:tabs>
        <w:tab w:val="clear" w:pos="4536"/>
        <w:tab w:val="clear" w:pos="9072"/>
        <w:tab w:val="left" w:pos="7938"/>
      </w:tabs>
      <w:ind w:right="-1985"/>
    </w:pPr>
  </w:p>
  <w:p w14:paraId="138C2CDC" w14:textId="18B83CBB" w:rsidR="00BB7665" w:rsidRDefault="00BB7665" w:rsidP="001E5503">
    <w:pPr>
      <w:pStyle w:val="Kopfzeile"/>
      <w:tabs>
        <w:tab w:val="clear" w:pos="4536"/>
        <w:tab w:val="clear" w:pos="9072"/>
        <w:tab w:val="left" w:pos="7938"/>
      </w:tabs>
      <w:ind w:right="-1985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6E0A73C" wp14:editId="0C60B6D8">
              <wp:simplePos x="0" y="0"/>
              <wp:positionH relativeFrom="column">
                <wp:posOffset>-26035</wp:posOffset>
              </wp:positionH>
              <wp:positionV relativeFrom="page">
                <wp:posOffset>1332865</wp:posOffset>
              </wp:positionV>
              <wp:extent cx="685800" cy="601345"/>
              <wp:effectExtent l="0" t="0" r="0" b="0"/>
              <wp:wrapNone/>
              <wp:docPr id="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601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9444D80" id="Rectangle 5" o:spid="_x0000_s1026" style="position:absolute;margin-left:-2.05pt;margin-top:104.95pt;width:54pt;height:4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" o:allowincell="f" filled="f" stroked="f" strokeweight="0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5C617" w14:textId="0096DDD3" w:rsidR="00BB7665" w:rsidRDefault="00BB7665" w:rsidP="009F28F5">
    <w:pPr>
      <w:pStyle w:val="Kopfzeile"/>
      <w:tabs>
        <w:tab w:val="clear" w:pos="4536"/>
        <w:tab w:val="clear" w:pos="9072"/>
        <w:tab w:val="left" w:pos="7938"/>
      </w:tabs>
      <w:ind w:right="-2043"/>
    </w:pPr>
    <w:r>
      <w:rPr>
        <w:noProof/>
      </w:rPr>
      <w:drawing>
        <wp:anchor distT="0" distB="0" distL="114300" distR="114300" simplePos="0" relativeHeight="251654143" behindDoc="0" locked="0" layoutInCell="1" allowOverlap="1" wp14:anchorId="5CC17046" wp14:editId="66798E8E">
          <wp:simplePos x="0" y="0"/>
          <wp:positionH relativeFrom="page">
            <wp:posOffset>5995035</wp:posOffset>
          </wp:positionH>
          <wp:positionV relativeFrom="page">
            <wp:posOffset>102235</wp:posOffset>
          </wp:positionV>
          <wp:extent cx="828000" cy="1065600"/>
          <wp:effectExtent l="0" t="0" r="0" b="1270"/>
          <wp:wrapNone/>
          <wp:docPr id="45" name="Grafi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A25BCC8" wp14:editId="12A8C88E">
              <wp:simplePos x="0" y="0"/>
              <wp:positionH relativeFrom="page">
                <wp:posOffset>828040</wp:posOffset>
              </wp:positionH>
              <wp:positionV relativeFrom="page">
                <wp:posOffset>617220</wp:posOffset>
              </wp:positionV>
              <wp:extent cx="3333600" cy="288000"/>
              <wp:effectExtent l="0" t="0" r="6985" b="4445"/>
              <wp:wrapNone/>
              <wp:docPr id="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600" cy="28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5B4E771" w14:textId="77777777" w:rsidR="00BB7665" w:rsidRDefault="00BB7665" w:rsidP="000E6577">
                          <w:pPr>
                            <w:pStyle w:val="EinfAbs"/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t>PRESSEMITTEILUNG</w:t>
                          </w:r>
                          <w:r>
                            <w:rPr>
                              <w:rFonts w:ascii="Source Sans Pro" w:hAnsi="Source Sans Pro" w:cs="Source Sans Pro"/>
                              <w:sz w:val="32"/>
                              <w:szCs w:val="32"/>
                            </w:rPr>
                            <w:br/>
                          </w:r>
                        </w:p>
                        <w:p w14:paraId="10D6939D" w14:textId="4BFF8C44" w:rsidR="00BB7665" w:rsidRPr="00B922EE" w:rsidRDefault="00BB7665" w:rsidP="00E775AC">
                          <w:pPr>
                            <w:pStyle w:val="AbsenderArial2"/>
                            <w:spacing w:line="240" w:lineRule="auto"/>
                            <w:rPr>
                              <w:rFonts w:ascii="HelveticaNeueLT Pro 55 Roman" w:hAnsi="HelveticaNeueLT Pro 55 Roman" w:cs="Arial"/>
                              <w:b w:val="0"/>
                              <w:color w:val="002639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25BCC8" id="Rectangle 6" o:spid="_x0000_s1026" style="position:absolute;margin-left:65.2pt;margin-top:48.6pt;width:262.5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" o:allowincell="f" filled="f" stroked="f" strokeweight="0">
              <v:textbox inset="0,0,0,0">
                <w:txbxContent>
                  <w:p w14:paraId="25B4E771" w14:textId="77777777" w:rsidR="000E6577" w:rsidRDefault="000E6577" w:rsidP="000E6577">
                    <w:pPr>
                      <w:pStyle w:val="EinfAbs"/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t>PRESSEMITTEILUNG</w:t>
                    </w:r>
                    <w:r>
                      <w:rPr>
                        <w:rFonts w:ascii="Source Sans Pro" w:hAnsi="Source Sans Pro" w:cs="Source Sans Pro"/>
                        <w:sz w:val="32"/>
                        <w:szCs w:val="32"/>
                      </w:rPr>
                      <w:br/>
                    </w:r>
                  </w:p>
                  <w:p w14:paraId="10D6939D" w14:textId="4BFF8C44" w:rsidR="00E775AC" w:rsidRPr="00B922EE" w:rsidRDefault="00E775AC" w:rsidP="00E775AC">
                    <w:pPr>
                      <w:pStyle w:val="AbsenderArial2"/>
                      <w:spacing w:line="240" w:lineRule="auto"/>
                      <w:rPr>
                        <w:rFonts w:ascii="HelveticaNeueLT Pro 55 Roman" w:hAnsi="HelveticaNeueLT Pro 55 Roman" w:cs="Arial"/>
                        <w:b w:val="0"/>
                        <w:color w:val="002639"/>
                        <w:sz w:val="36"/>
                        <w:szCs w:val="36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tab/>
    </w:r>
  </w:p>
  <w:p w14:paraId="3EAD45CF" w14:textId="5FC2DEDD" w:rsidR="00BB7665" w:rsidRDefault="00BB7665" w:rsidP="0005029E">
    <w:r>
      <w:tab/>
    </w:r>
  </w:p>
  <w:p w14:paraId="185BEDCB" w14:textId="4F512084" w:rsidR="00BB7665" w:rsidRDefault="00BB7665" w:rsidP="004D2CD0">
    <w:pPr>
      <w:pStyle w:val="Kopfzeile"/>
      <w:tabs>
        <w:tab w:val="clear" w:pos="4536"/>
        <w:tab w:val="clear" w:pos="9072"/>
        <w:tab w:val="left" w:pos="7938"/>
      </w:tabs>
      <w:ind w:right="-1985"/>
    </w:pPr>
    <w:r>
      <w:tab/>
    </w:r>
  </w:p>
  <w:p w14:paraId="19BE4530" w14:textId="5BD8E383" w:rsidR="00BB7665" w:rsidRDefault="00BB7665" w:rsidP="004D2CD0">
    <w:pPr>
      <w:pStyle w:val="Kopfzeile"/>
      <w:tabs>
        <w:tab w:val="clear" w:pos="4536"/>
        <w:tab w:val="clear" w:pos="9072"/>
        <w:tab w:val="left" w:pos="6265"/>
      </w:tabs>
      <w:ind w:right="-2043"/>
    </w:pPr>
  </w:p>
  <w:p w14:paraId="3370FE02" w14:textId="755B0682" w:rsidR="00BB7665" w:rsidRPr="00DA6836" w:rsidRDefault="00BB7665" w:rsidP="00FC69D9">
    <w:pPr>
      <w:pStyle w:val="Kopfzeile"/>
      <w:tabs>
        <w:tab w:val="clear" w:pos="4536"/>
        <w:tab w:val="clear" w:pos="9072"/>
        <w:tab w:val="left" w:pos="7230"/>
        <w:tab w:val="left" w:pos="8445"/>
      </w:tabs>
      <w:ind w:right="-2043"/>
      <w:rPr>
        <w:b/>
      </w:rPr>
    </w:pPr>
    <w:r>
      <w:tab/>
    </w:r>
  </w:p>
  <w:p w14:paraId="10CD55B7" w14:textId="6876FB57" w:rsidR="00BB7665" w:rsidRDefault="00BB7665">
    <w:pPr>
      <w:pStyle w:val="Kopfzeile"/>
      <w:tabs>
        <w:tab w:val="clear" w:pos="4536"/>
        <w:tab w:val="clear" w:pos="9072"/>
        <w:tab w:val="left" w:pos="6265"/>
      </w:tabs>
      <w:ind w:right="-2043"/>
      <w:rPr>
        <w:rFonts w:ascii="Arial" w:hAnsi="Arial"/>
        <w:sz w:val="15"/>
      </w:rPr>
    </w:pPr>
    <w:r>
      <w:rPr>
        <w:rFonts w:ascii="Arial" w:hAnsi="Arial"/>
        <w:sz w:val="15"/>
      </w:rPr>
      <w:softHyphen/>
    </w:r>
    <w:r>
      <w:rPr>
        <w:rFonts w:ascii="Arial" w:hAnsi="Arial"/>
        <w:sz w:val="15"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85"/>
    <w:rsid w:val="00001F24"/>
    <w:rsid w:val="000021F4"/>
    <w:rsid w:val="00003433"/>
    <w:rsid w:val="00004E93"/>
    <w:rsid w:val="00011013"/>
    <w:rsid w:val="000136D7"/>
    <w:rsid w:val="00013C9D"/>
    <w:rsid w:val="00013D73"/>
    <w:rsid w:val="00020AC9"/>
    <w:rsid w:val="00027EA3"/>
    <w:rsid w:val="00032028"/>
    <w:rsid w:val="000440EB"/>
    <w:rsid w:val="0005029E"/>
    <w:rsid w:val="00050CCB"/>
    <w:rsid w:val="000610DA"/>
    <w:rsid w:val="000663B5"/>
    <w:rsid w:val="00066A8A"/>
    <w:rsid w:val="0007010F"/>
    <w:rsid w:val="00072A30"/>
    <w:rsid w:val="00073A63"/>
    <w:rsid w:val="00077E8A"/>
    <w:rsid w:val="00082C59"/>
    <w:rsid w:val="00091562"/>
    <w:rsid w:val="0009382E"/>
    <w:rsid w:val="000A4FBB"/>
    <w:rsid w:val="000A6A78"/>
    <w:rsid w:val="000B310B"/>
    <w:rsid w:val="000C3A22"/>
    <w:rsid w:val="000D1772"/>
    <w:rsid w:val="000D5A87"/>
    <w:rsid w:val="000D7B09"/>
    <w:rsid w:val="000D7FD3"/>
    <w:rsid w:val="000E194E"/>
    <w:rsid w:val="000E4F2C"/>
    <w:rsid w:val="000E6577"/>
    <w:rsid w:val="000E694E"/>
    <w:rsid w:val="000E6FF4"/>
    <w:rsid w:val="000F57F1"/>
    <w:rsid w:val="001104E2"/>
    <w:rsid w:val="00110E37"/>
    <w:rsid w:val="001132CE"/>
    <w:rsid w:val="00113D8C"/>
    <w:rsid w:val="00120624"/>
    <w:rsid w:val="0012156C"/>
    <w:rsid w:val="001231FA"/>
    <w:rsid w:val="00131DC5"/>
    <w:rsid w:val="001340F8"/>
    <w:rsid w:val="00146388"/>
    <w:rsid w:val="00150092"/>
    <w:rsid w:val="001512C7"/>
    <w:rsid w:val="001550FE"/>
    <w:rsid w:val="00155828"/>
    <w:rsid w:val="00156AF6"/>
    <w:rsid w:val="00161817"/>
    <w:rsid w:val="00162CC4"/>
    <w:rsid w:val="001647B3"/>
    <w:rsid w:val="00166ED2"/>
    <w:rsid w:val="00176433"/>
    <w:rsid w:val="00177AA4"/>
    <w:rsid w:val="0018092C"/>
    <w:rsid w:val="00184BB0"/>
    <w:rsid w:val="00190692"/>
    <w:rsid w:val="001963BB"/>
    <w:rsid w:val="001A22F5"/>
    <w:rsid w:val="001B36F2"/>
    <w:rsid w:val="001B786B"/>
    <w:rsid w:val="001C32DB"/>
    <w:rsid w:val="001C518B"/>
    <w:rsid w:val="001D52AA"/>
    <w:rsid w:val="001E1829"/>
    <w:rsid w:val="001E5503"/>
    <w:rsid w:val="001F218D"/>
    <w:rsid w:val="001F35E1"/>
    <w:rsid w:val="00200C83"/>
    <w:rsid w:val="002014F7"/>
    <w:rsid w:val="002027B6"/>
    <w:rsid w:val="00202DD3"/>
    <w:rsid w:val="0021355F"/>
    <w:rsid w:val="0022694F"/>
    <w:rsid w:val="00226F65"/>
    <w:rsid w:val="00227F3A"/>
    <w:rsid w:val="00235393"/>
    <w:rsid w:val="00264A0A"/>
    <w:rsid w:val="00265CA3"/>
    <w:rsid w:val="0028070D"/>
    <w:rsid w:val="00282ED8"/>
    <w:rsid w:val="00290672"/>
    <w:rsid w:val="002A09C2"/>
    <w:rsid w:val="002A480D"/>
    <w:rsid w:val="002A7D58"/>
    <w:rsid w:val="002B63FD"/>
    <w:rsid w:val="002B749A"/>
    <w:rsid w:val="002C52C5"/>
    <w:rsid w:val="002E1C45"/>
    <w:rsid w:val="002E5673"/>
    <w:rsid w:val="002F461A"/>
    <w:rsid w:val="002F786B"/>
    <w:rsid w:val="00306932"/>
    <w:rsid w:val="003152C9"/>
    <w:rsid w:val="00315870"/>
    <w:rsid w:val="00316196"/>
    <w:rsid w:val="003250ED"/>
    <w:rsid w:val="003265AC"/>
    <w:rsid w:val="00335C3B"/>
    <w:rsid w:val="00341D84"/>
    <w:rsid w:val="003424EC"/>
    <w:rsid w:val="00343434"/>
    <w:rsid w:val="0034454C"/>
    <w:rsid w:val="00355438"/>
    <w:rsid w:val="00355ED1"/>
    <w:rsid w:val="00363075"/>
    <w:rsid w:val="00366AF3"/>
    <w:rsid w:val="00371640"/>
    <w:rsid w:val="00374F87"/>
    <w:rsid w:val="00392E9E"/>
    <w:rsid w:val="003948FA"/>
    <w:rsid w:val="00396FE6"/>
    <w:rsid w:val="003A000E"/>
    <w:rsid w:val="003A463F"/>
    <w:rsid w:val="003B63A8"/>
    <w:rsid w:val="003D34A9"/>
    <w:rsid w:val="003D36F0"/>
    <w:rsid w:val="003D5215"/>
    <w:rsid w:val="003D5D91"/>
    <w:rsid w:val="003E772C"/>
    <w:rsid w:val="003F293B"/>
    <w:rsid w:val="003F5E07"/>
    <w:rsid w:val="003F6D22"/>
    <w:rsid w:val="0040331F"/>
    <w:rsid w:val="00403C95"/>
    <w:rsid w:val="00410157"/>
    <w:rsid w:val="0041188F"/>
    <w:rsid w:val="004129F6"/>
    <w:rsid w:val="00423DAC"/>
    <w:rsid w:val="00424005"/>
    <w:rsid w:val="00425DBF"/>
    <w:rsid w:val="00430DA2"/>
    <w:rsid w:val="004329C6"/>
    <w:rsid w:val="004343B1"/>
    <w:rsid w:val="00434EB9"/>
    <w:rsid w:val="00436DD0"/>
    <w:rsid w:val="00453F14"/>
    <w:rsid w:val="00456442"/>
    <w:rsid w:val="00461740"/>
    <w:rsid w:val="00462200"/>
    <w:rsid w:val="0046528F"/>
    <w:rsid w:val="004654B5"/>
    <w:rsid w:val="00474099"/>
    <w:rsid w:val="004913F5"/>
    <w:rsid w:val="00491CBC"/>
    <w:rsid w:val="004A1800"/>
    <w:rsid w:val="004A2A30"/>
    <w:rsid w:val="004A2D54"/>
    <w:rsid w:val="004A60FB"/>
    <w:rsid w:val="004B5CB6"/>
    <w:rsid w:val="004B79F2"/>
    <w:rsid w:val="004C0AD5"/>
    <w:rsid w:val="004C616B"/>
    <w:rsid w:val="004D2CD0"/>
    <w:rsid w:val="004D30FB"/>
    <w:rsid w:val="004D3F63"/>
    <w:rsid w:val="004E5011"/>
    <w:rsid w:val="004F1EDD"/>
    <w:rsid w:val="004F6FE2"/>
    <w:rsid w:val="004F77D4"/>
    <w:rsid w:val="00500981"/>
    <w:rsid w:val="00501428"/>
    <w:rsid w:val="005045E7"/>
    <w:rsid w:val="00510C33"/>
    <w:rsid w:val="005122A0"/>
    <w:rsid w:val="0054038E"/>
    <w:rsid w:val="0054593A"/>
    <w:rsid w:val="00546734"/>
    <w:rsid w:val="00554C9F"/>
    <w:rsid w:val="00557B57"/>
    <w:rsid w:val="005644BE"/>
    <w:rsid w:val="00575159"/>
    <w:rsid w:val="0057524E"/>
    <w:rsid w:val="00575A55"/>
    <w:rsid w:val="0059776A"/>
    <w:rsid w:val="005A5999"/>
    <w:rsid w:val="005C25D5"/>
    <w:rsid w:val="005D0D0E"/>
    <w:rsid w:val="005D449F"/>
    <w:rsid w:val="005D73BE"/>
    <w:rsid w:val="005E1C97"/>
    <w:rsid w:val="005E6515"/>
    <w:rsid w:val="005F1F6B"/>
    <w:rsid w:val="005F3B7B"/>
    <w:rsid w:val="006016E1"/>
    <w:rsid w:val="0060257F"/>
    <w:rsid w:val="00604F63"/>
    <w:rsid w:val="00605989"/>
    <w:rsid w:val="00613713"/>
    <w:rsid w:val="006224FB"/>
    <w:rsid w:val="0063115F"/>
    <w:rsid w:val="00631271"/>
    <w:rsid w:val="00632159"/>
    <w:rsid w:val="00632F3C"/>
    <w:rsid w:val="006363DA"/>
    <w:rsid w:val="00641D70"/>
    <w:rsid w:val="006432C0"/>
    <w:rsid w:val="006456EA"/>
    <w:rsid w:val="00653983"/>
    <w:rsid w:val="006609C2"/>
    <w:rsid w:val="0066478F"/>
    <w:rsid w:val="00675E89"/>
    <w:rsid w:val="006949F1"/>
    <w:rsid w:val="00695F46"/>
    <w:rsid w:val="006A3C35"/>
    <w:rsid w:val="006A6D11"/>
    <w:rsid w:val="006B2259"/>
    <w:rsid w:val="006B3ECE"/>
    <w:rsid w:val="006C5754"/>
    <w:rsid w:val="006C69B7"/>
    <w:rsid w:val="006D6526"/>
    <w:rsid w:val="006E06BE"/>
    <w:rsid w:val="006E51FB"/>
    <w:rsid w:val="006E674D"/>
    <w:rsid w:val="006E6770"/>
    <w:rsid w:val="006F0E7E"/>
    <w:rsid w:val="006F154A"/>
    <w:rsid w:val="00701992"/>
    <w:rsid w:val="0070363C"/>
    <w:rsid w:val="00712023"/>
    <w:rsid w:val="007144E9"/>
    <w:rsid w:val="00714A1F"/>
    <w:rsid w:val="0071697A"/>
    <w:rsid w:val="00717328"/>
    <w:rsid w:val="0072073D"/>
    <w:rsid w:val="00732479"/>
    <w:rsid w:val="00742C04"/>
    <w:rsid w:val="0074571D"/>
    <w:rsid w:val="00750A05"/>
    <w:rsid w:val="00767018"/>
    <w:rsid w:val="00771C92"/>
    <w:rsid w:val="007805D8"/>
    <w:rsid w:val="00795586"/>
    <w:rsid w:val="00797DA3"/>
    <w:rsid w:val="007A4844"/>
    <w:rsid w:val="007A774C"/>
    <w:rsid w:val="007B33CE"/>
    <w:rsid w:val="007B7B81"/>
    <w:rsid w:val="007C1429"/>
    <w:rsid w:val="007C15C4"/>
    <w:rsid w:val="007C5441"/>
    <w:rsid w:val="007D1495"/>
    <w:rsid w:val="007D2902"/>
    <w:rsid w:val="007D5A52"/>
    <w:rsid w:val="007D5CA1"/>
    <w:rsid w:val="007D75C8"/>
    <w:rsid w:val="007E2C66"/>
    <w:rsid w:val="007E52D6"/>
    <w:rsid w:val="007F1021"/>
    <w:rsid w:val="007F2DBB"/>
    <w:rsid w:val="007F7E7C"/>
    <w:rsid w:val="0081355B"/>
    <w:rsid w:val="00821A81"/>
    <w:rsid w:val="00825F63"/>
    <w:rsid w:val="008322D8"/>
    <w:rsid w:val="00837E5B"/>
    <w:rsid w:val="00843CD8"/>
    <w:rsid w:val="00851067"/>
    <w:rsid w:val="00856A7C"/>
    <w:rsid w:val="008739E7"/>
    <w:rsid w:val="00874645"/>
    <w:rsid w:val="00881685"/>
    <w:rsid w:val="008844D9"/>
    <w:rsid w:val="00891C3A"/>
    <w:rsid w:val="00895E64"/>
    <w:rsid w:val="008A3A3B"/>
    <w:rsid w:val="008A7188"/>
    <w:rsid w:val="008B3C8C"/>
    <w:rsid w:val="008D60CA"/>
    <w:rsid w:val="008E0A69"/>
    <w:rsid w:val="008F2058"/>
    <w:rsid w:val="00904B69"/>
    <w:rsid w:val="009064CE"/>
    <w:rsid w:val="00912233"/>
    <w:rsid w:val="00914021"/>
    <w:rsid w:val="00917410"/>
    <w:rsid w:val="009264D0"/>
    <w:rsid w:val="009326A4"/>
    <w:rsid w:val="0093360A"/>
    <w:rsid w:val="009358D3"/>
    <w:rsid w:val="00955433"/>
    <w:rsid w:val="00955764"/>
    <w:rsid w:val="00957A6F"/>
    <w:rsid w:val="009649C2"/>
    <w:rsid w:val="00965DEB"/>
    <w:rsid w:val="00966A04"/>
    <w:rsid w:val="00970962"/>
    <w:rsid w:val="009738DE"/>
    <w:rsid w:val="00980BEB"/>
    <w:rsid w:val="00980D94"/>
    <w:rsid w:val="00981B41"/>
    <w:rsid w:val="00982F7B"/>
    <w:rsid w:val="009843D4"/>
    <w:rsid w:val="009867A7"/>
    <w:rsid w:val="0099076D"/>
    <w:rsid w:val="0099690F"/>
    <w:rsid w:val="00996D38"/>
    <w:rsid w:val="009A10C6"/>
    <w:rsid w:val="009A4503"/>
    <w:rsid w:val="009B008F"/>
    <w:rsid w:val="009C2D11"/>
    <w:rsid w:val="009C3FDE"/>
    <w:rsid w:val="009C4CE9"/>
    <w:rsid w:val="009F28F5"/>
    <w:rsid w:val="009F396A"/>
    <w:rsid w:val="00A048AC"/>
    <w:rsid w:val="00A07846"/>
    <w:rsid w:val="00A17CA6"/>
    <w:rsid w:val="00A22C2C"/>
    <w:rsid w:val="00A22FBF"/>
    <w:rsid w:val="00A31B51"/>
    <w:rsid w:val="00A346EF"/>
    <w:rsid w:val="00A54087"/>
    <w:rsid w:val="00A57024"/>
    <w:rsid w:val="00A5726A"/>
    <w:rsid w:val="00A61757"/>
    <w:rsid w:val="00A63939"/>
    <w:rsid w:val="00A65690"/>
    <w:rsid w:val="00A65FB0"/>
    <w:rsid w:val="00A66A23"/>
    <w:rsid w:val="00A72FE4"/>
    <w:rsid w:val="00A743C6"/>
    <w:rsid w:val="00A8148C"/>
    <w:rsid w:val="00A82665"/>
    <w:rsid w:val="00A831E7"/>
    <w:rsid w:val="00A85640"/>
    <w:rsid w:val="00A91DC1"/>
    <w:rsid w:val="00A9412B"/>
    <w:rsid w:val="00AB01EB"/>
    <w:rsid w:val="00AB69AD"/>
    <w:rsid w:val="00AC6B15"/>
    <w:rsid w:val="00AD2569"/>
    <w:rsid w:val="00AD4124"/>
    <w:rsid w:val="00AE0761"/>
    <w:rsid w:val="00AE07A3"/>
    <w:rsid w:val="00AE0E7B"/>
    <w:rsid w:val="00AE2412"/>
    <w:rsid w:val="00AE318F"/>
    <w:rsid w:val="00AF0066"/>
    <w:rsid w:val="00AF237D"/>
    <w:rsid w:val="00AF27B7"/>
    <w:rsid w:val="00AF63B5"/>
    <w:rsid w:val="00B005BD"/>
    <w:rsid w:val="00B03444"/>
    <w:rsid w:val="00B04F23"/>
    <w:rsid w:val="00B14576"/>
    <w:rsid w:val="00B14C16"/>
    <w:rsid w:val="00B14E68"/>
    <w:rsid w:val="00B23669"/>
    <w:rsid w:val="00B24860"/>
    <w:rsid w:val="00B2667D"/>
    <w:rsid w:val="00B33789"/>
    <w:rsid w:val="00B4013A"/>
    <w:rsid w:val="00B46BC1"/>
    <w:rsid w:val="00B560D0"/>
    <w:rsid w:val="00B56AFB"/>
    <w:rsid w:val="00B576A5"/>
    <w:rsid w:val="00B862DB"/>
    <w:rsid w:val="00B922EE"/>
    <w:rsid w:val="00B9596E"/>
    <w:rsid w:val="00BA2FA0"/>
    <w:rsid w:val="00BA3D8E"/>
    <w:rsid w:val="00BA40B4"/>
    <w:rsid w:val="00BA49EB"/>
    <w:rsid w:val="00BB0F85"/>
    <w:rsid w:val="00BB7665"/>
    <w:rsid w:val="00BC0132"/>
    <w:rsid w:val="00BC0598"/>
    <w:rsid w:val="00BC5B4E"/>
    <w:rsid w:val="00BD0526"/>
    <w:rsid w:val="00BD2784"/>
    <w:rsid w:val="00BD46B2"/>
    <w:rsid w:val="00BE09F8"/>
    <w:rsid w:val="00BF11C6"/>
    <w:rsid w:val="00BF2146"/>
    <w:rsid w:val="00C11004"/>
    <w:rsid w:val="00C111E7"/>
    <w:rsid w:val="00C111FE"/>
    <w:rsid w:val="00C1497F"/>
    <w:rsid w:val="00C16F1C"/>
    <w:rsid w:val="00C20B9C"/>
    <w:rsid w:val="00C22F96"/>
    <w:rsid w:val="00C2509E"/>
    <w:rsid w:val="00C2778C"/>
    <w:rsid w:val="00C27F6A"/>
    <w:rsid w:val="00C3159C"/>
    <w:rsid w:val="00C34C0E"/>
    <w:rsid w:val="00C35841"/>
    <w:rsid w:val="00C41C74"/>
    <w:rsid w:val="00C43C76"/>
    <w:rsid w:val="00C47B63"/>
    <w:rsid w:val="00C47F8B"/>
    <w:rsid w:val="00C50567"/>
    <w:rsid w:val="00C742DD"/>
    <w:rsid w:val="00C846F6"/>
    <w:rsid w:val="00C96048"/>
    <w:rsid w:val="00C96214"/>
    <w:rsid w:val="00C9797F"/>
    <w:rsid w:val="00CA1FB9"/>
    <w:rsid w:val="00CA73C1"/>
    <w:rsid w:val="00CA79D7"/>
    <w:rsid w:val="00CB7BE6"/>
    <w:rsid w:val="00CC0E23"/>
    <w:rsid w:val="00CC40B9"/>
    <w:rsid w:val="00CC7B66"/>
    <w:rsid w:val="00CD7E39"/>
    <w:rsid w:val="00CE2EFB"/>
    <w:rsid w:val="00CE5A10"/>
    <w:rsid w:val="00D02FD8"/>
    <w:rsid w:val="00D10832"/>
    <w:rsid w:val="00D11A3A"/>
    <w:rsid w:val="00D27ED1"/>
    <w:rsid w:val="00D3104C"/>
    <w:rsid w:val="00D42152"/>
    <w:rsid w:val="00D43D89"/>
    <w:rsid w:val="00D50FDD"/>
    <w:rsid w:val="00D513E4"/>
    <w:rsid w:val="00D53B8E"/>
    <w:rsid w:val="00D56A51"/>
    <w:rsid w:val="00D602AC"/>
    <w:rsid w:val="00D6603A"/>
    <w:rsid w:val="00D70824"/>
    <w:rsid w:val="00D760A9"/>
    <w:rsid w:val="00D760CF"/>
    <w:rsid w:val="00D925B8"/>
    <w:rsid w:val="00D949D0"/>
    <w:rsid w:val="00DA3B66"/>
    <w:rsid w:val="00DA4453"/>
    <w:rsid w:val="00DA6836"/>
    <w:rsid w:val="00DA733A"/>
    <w:rsid w:val="00DA7963"/>
    <w:rsid w:val="00DB2417"/>
    <w:rsid w:val="00DC05A3"/>
    <w:rsid w:val="00DC6A0C"/>
    <w:rsid w:val="00E03DB3"/>
    <w:rsid w:val="00E06757"/>
    <w:rsid w:val="00E1280F"/>
    <w:rsid w:val="00E178A3"/>
    <w:rsid w:val="00E17B2C"/>
    <w:rsid w:val="00E26EA1"/>
    <w:rsid w:val="00E27DEF"/>
    <w:rsid w:val="00E30081"/>
    <w:rsid w:val="00E32743"/>
    <w:rsid w:val="00E342C7"/>
    <w:rsid w:val="00E354F6"/>
    <w:rsid w:val="00E4317C"/>
    <w:rsid w:val="00E53D4C"/>
    <w:rsid w:val="00E609ED"/>
    <w:rsid w:val="00E63703"/>
    <w:rsid w:val="00E64DDC"/>
    <w:rsid w:val="00E704C6"/>
    <w:rsid w:val="00E775AC"/>
    <w:rsid w:val="00E77A47"/>
    <w:rsid w:val="00E77B98"/>
    <w:rsid w:val="00E8471E"/>
    <w:rsid w:val="00E90C15"/>
    <w:rsid w:val="00E91E8C"/>
    <w:rsid w:val="00E942DA"/>
    <w:rsid w:val="00E94EF3"/>
    <w:rsid w:val="00E959E9"/>
    <w:rsid w:val="00E95E00"/>
    <w:rsid w:val="00E97167"/>
    <w:rsid w:val="00EB1611"/>
    <w:rsid w:val="00EB468A"/>
    <w:rsid w:val="00EC01E6"/>
    <w:rsid w:val="00EC3657"/>
    <w:rsid w:val="00EC3DC1"/>
    <w:rsid w:val="00EC4845"/>
    <w:rsid w:val="00EC6CC2"/>
    <w:rsid w:val="00ED1C27"/>
    <w:rsid w:val="00ED5CDF"/>
    <w:rsid w:val="00ED6DCA"/>
    <w:rsid w:val="00EF0944"/>
    <w:rsid w:val="00EF512F"/>
    <w:rsid w:val="00EF7BE7"/>
    <w:rsid w:val="00F05141"/>
    <w:rsid w:val="00F07267"/>
    <w:rsid w:val="00F1080C"/>
    <w:rsid w:val="00F1365F"/>
    <w:rsid w:val="00F167CB"/>
    <w:rsid w:val="00F16AA1"/>
    <w:rsid w:val="00F2164E"/>
    <w:rsid w:val="00F22F9A"/>
    <w:rsid w:val="00F240EB"/>
    <w:rsid w:val="00F27FCE"/>
    <w:rsid w:val="00F315FE"/>
    <w:rsid w:val="00F31FE6"/>
    <w:rsid w:val="00F40B12"/>
    <w:rsid w:val="00F45BB8"/>
    <w:rsid w:val="00F53F80"/>
    <w:rsid w:val="00F5697E"/>
    <w:rsid w:val="00F673A2"/>
    <w:rsid w:val="00F71A10"/>
    <w:rsid w:val="00F72A3E"/>
    <w:rsid w:val="00F74B67"/>
    <w:rsid w:val="00F7577B"/>
    <w:rsid w:val="00F8369F"/>
    <w:rsid w:val="00F91296"/>
    <w:rsid w:val="00F91726"/>
    <w:rsid w:val="00F922F2"/>
    <w:rsid w:val="00F97DA9"/>
    <w:rsid w:val="00FA5FC5"/>
    <w:rsid w:val="00FB3B53"/>
    <w:rsid w:val="00FB551B"/>
    <w:rsid w:val="00FC69D9"/>
    <w:rsid w:val="00FD28C1"/>
    <w:rsid w:val="00FD7412"/>
    <w:rsid w:val="00FF1703"/>
    <w:rsid w:val="00FF1EF9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22746E54"/>
  <w15:chartTrackingRefBased/>
  <w15:docId w15:val="{BD8A4DCD-E9B6-4CF3-BD97-B28BB205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240"/>
      <w:ind w:left="1134" w:hanging="1134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ind w:left="1134" w:hanging="1134"/>
      <w:outlineLvl w:val="1"/>
    </w:pPr>
    <w:rPr>
      <w:rFonts w:ascii="Arial" w:hAnsi="Arial"/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240"/>
      <w:ind w:left="1134" w:hanging="113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ind w:left="2552" w:hanging="851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240"/>
      <w:ind w:left="1418" w:hanging="1418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pPr>
      <w:spacing w:before="240" w:after="240"/>
      <w:ind w:left="1418" w:hanging="1418"/>
      <w:outlineLvl w:val="5"/>
    </w:pPr>
    <w:rPr>
      <w:rFonts w:ascii="Arial" w:hAnsi="Arial"/>
      <w:b/>
    </w:rPr>
  </w:style>
  <w:style w:type="paragraph" w:styleId="berschrift7">
    <w:name w:val="heading 7"/>
    <w:basedOn w:val="Standard"/>
    <w:next w:val="Standard"/>
    <w:qFormat/>
    <w:pPr>
      <w:spacing w:before="240" w:after="240"/>
      <w:ind w:left="1418" w:hanging="1418"/>
      <w:outlineLvl w:val="6"/>
    </w:pPr>
    <w:rPr>
      <w:rFonts w:ascii="Arial" w:hAnsi="Arial"/>
      <w:b/>
    </w:rPr>
  </w:style>
  <w:style w:type="paragraph" w:styleId="berschrift8">
    <w:name w:val="heading 8"/>
    <w:basedOn w:val="Standard"/>
    <w:next w:val="Standard"/>
    <w:qFormat/>
    <w:pPr>
      <w:spacing w:before="240" w:after="240"/>
      <w:ind w:left="1418" w:hanging="1418"/>
      <w:outlineLvl w:val="7"/>
    </w:pPr>
    <w:rPr>
      <w:rFonts w:ascii="Arial" w:hAnsi="Arial"/>
      <w:b/>
    </w:rPr>
  </w:style>
  <w:style w:type="paragraph" w:styleId="berschrift9">
    <w:name w:val="heading 9"/>
    <w:basedOn w:val="Standard"/>
    <w:next w:val="Standard"/>
    <w:qFormat/>
    <w:pPr>
      <w:spacing w:before="240" w:after="240"/>
      <w:ind w:left="1418" w:hanging="1418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spacing w:before="120" w:after="120"/>
      <w:jc w:val="center"/>
    </w:pPr>
    <w:rPr>
      <w:rFonts w:ascii="Arial" w:hAnsi="Arial"/>
      <w:b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">
    <w:name w:val="H_Fließtext"/>
    <w:p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customStyle="1" w:styleId="HFlietextfett">
    <w:name w:val="H_Fließtext fett"/>
    <w:basedOn w:val="HFlietext"/>
    <w:rPr>
      <w:b/>
    </w:rPr>
  </w:style>
  <w:style w:type="paragraph" w:customStyle="1" w:styleId="AbsenderArial2">
    <w:name w:val="Absender_Arial2"/>
    <w:basedOn w:val="Standard"/>
    <w:pPr>
      <w:spacing w:after="85" w:line="190" w:lineRule="exact"/>
    </w:pPr>
    <w:rPr>
      <w:rFonts w:ascii="Arial" w:hAnsi="Arial"/>
      <w:b/>
      <w:sz w:val="15"/>
    </w:rPr>
  </w:style>
  <w:style w:type="character" w:styleId="Seitenzahl">
    <w:name w:val="page number"/>
    <w:basedOn w:val="Absatz-Standardschriftart"/>
  </w:style>
  <w:style w:type="paragraph" w:customStyle="1" w:styleId="Sprechblasentext1">
    <w:name w:val="Sprechblasentext1"/>
    <w:basedOn w:val="Standard"/>
    <w:rPr>
      <w:rFonts w:ascii="Tahoma" w:hAnsi="Tahoma"/>
      <w:sz w:val="16"/>
    </w:rPr>
  </w:style>
  <w:style w:type="paragraph" w:styleId="Sprechblasentext">
    <w:name w:val="Balloon Text"/>
    <w:basedOn w:val="Standard"/>
    <w:semiHidden/>
    <w:rsid w:val="00B9596E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575A55"/>
  </w:style>
  <w:style w:type="character" w:styleId="Hyperlink">
    <w:name w:val="Hyperlink"/>
    <w:uiPriority w:val="99"/>
    <w:unhideWhenUsed/>
    <w:rsid w:val="0072073D"/>
    <w:rPr>
      <w:color w:val="0563C1"/>
      <w:u w:val="single"/>
    </w:rPr>
  </w:style>
  <w:style w:type="paragraph" w:customStyle="1" w:styleId="EinfAbs">
    <w:name w:val="[Einf. Abs.]"/>
    <w:basedOn w:val="Standard"/>
    <w:uiPriority w:val="99"/>
    <w:rsid w:val="00E775AC"/>
    <w:pPr>
      <w:overflowPunct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8168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1685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59"/>
    <w:rsid w:val="004A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1817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1817"/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eTabelle"/>
    <w:next w:val="Tabellenraster"/>
    <w:uiPriority w:val="59"/>
    <w:rsid w:val="0016181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91402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052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052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052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rmanpropertypartners.de/de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germanpropertypartners.de/research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OFB-Brief Frankfurt</vt:lpstr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OFB-Brief Frankfurt</dc:title>
  <dc:subject/>
  <dc:creator>Keller, Yvonne</dc:creator>
  <cp:keywords/>
  <cp:lastModifiedBy>Corinna Fühner</cp:lastModifiedBy>
  <cp:revision>8</cp:revision>
  <cp:lastPrinted>2022-03-30T15:12:00Z</cp:lastPrinted>
  <dcterms:created xsi:type="dcterms:W3CDTF">2022-12-08T11:17:00Z</dcterms:created>
  <dcterms:modified xsi:type="dcterms:W3CDTF">2022-12-14T07:44:00Z</dcterms:modified>
</cp:coreProperties>
</file>